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63BA3B" w14:textId="70537730" w:rsidR="00A24BD5" w:rsidRPr="00A04CDC" w:rsidRDefault="5BCB5676" w:rsidP="10C3E74E">
      <w:pPr>
        <w:tabs>
          <w:tab w:val="left" w:pos="2654"/>
          <w:tab w:val="center" w:pos="4535"/>
        </w:tabs>
        <w:jc w:val="center"/>
        <w:rPr>
          <w:rFonts w:ascii="Tahoma" w:hAnsi="Tahoma" w:cs="Tahoma"/>
          <w:b/>
          <w:bCs/>
          <w:sz w:val="28"/>
          <w:szCs w:val="28"/>
        </w:rPr>
      </w:pPr>
      <w:r w:rsidRPr="00A04CDC">
        <w:rPr>
          <w:rFonts w:ascii="Tahoma" w:hAnsi="Tahoma" w:cs="Tahoma"/>
          <w:b/>
          <w:bCs/>
          <w:sz w:val="28"/>
          <w:szCs w:val="28"/>
        </w:rPr>
        <w:t>PROJEKTOVÝ ZÁMER</w:t>
      </w:r>
    </w:p>
    <w:p w14:paraId="59405504" w14:textId="6BA3CF4D" w:rsidR="00A24BD5" w:rsidRPr="00A04CDC" w:rsidRDefault="67C9D0D1" w:rsidP="10C3E74E">
      <w:pPr>
        <w:tabs>
          <w:tab w:val="left" w:pos="2654"/>
          <w:tab w:val="center" w:pos="4535"/>
        </w:tabs>
        <w:spacing w:before="120"/>
        <w:jc w:val="center"/>
        <w:rPr>
          <w:rFonts w:ascii="Tahoma" w:eastAsia="Tahoma" w:hAnsi="Tahoma" w:cs="Tahoma"/>
          <w:b/>
          <w:bCs/>
          <w:sz w:val="24"/>
          <w:szCs w:val="24"/>
        </w:rPr>
      </w:pPr>
      <w:r w:rsidRPr="00A04CDC">
        <w:rPr>
          <w:rFonts w:ascii="Tahoma" w:eastAsia="Tahoma" w:hAnsi="Tahoma" w:cs="Tahoma"/>
          <w:b/>
          <w:bCs/>
          <w:sz w:val="24"/>
          <w:szCs w:val="24"/>
        </w:rPr>
        <w:t xml:space="preserve">Vzor </w:t>
      </w:r>
      <w:r w:rsidR="28D24926" w:rsidRPr="00A04CDC">
        <w:rPr>
          <w:rFonts w:ascii="Tahoma" w:eastAsia="Tahoma" w:hAnsi="Tahoma" w:cs="Tahoma"/>
          <w:b/>
          <w:bCs/>
          <w:sz w:val="24"/>
          <w:szCs w:val="24"/>
        </w:rPr>
        <w:t xml:space="preserve">pre </w:t>
      </w:r>
      <w:r w:rsidR="287B1DDC" w:rsidRPr="00A04CDC">
        <w:rPr>
          <w:rFonts w:ascii="Tahoma" w:eastAsia="Tahoma" w:hAnsi="Tahoma" w:cs="Tahoma"/>
          <w:b/>
          <w:bCs/>
          <w:sz w:val="24"/>
          <w:szCs w:val="24"/>
        </w:rPr>
        <w:t xml:space="preserve">manažérsky výstup </w:t>
      </w:r>
      <w:r w:rsidR="28D24926" w:rsidRPr="00A04CDC">
        <w:rPr>
          <w:rFonts w:ascii="Tahoma" w:eastAsia="Tahoma" w:hAnsi="Tahoma" w:cs="Tahoma"/>
          <w:b/>
          <w:bCs/>
          <w:sz w:val="24"/>
          <w:szCs w:val="24"/>
        </w:rPr>
        <w:t xml:space="preserve"> I-02 </w:t>
      </w:r>
    </w:p>
    <w:p w14:paraId="67E41713" w14:textId="6CE16E5A" w:rsidR="00A24BD5" w:rsidRPr="00CD71B5" w:rsidRDefault="28D24926" w:rsidP="10C3E74E">
      <w:pPr>
        <w:tabs>
          <w:tab w:val="left" w:pos="2654"/>
          <w:tab w:val="center" w:pos="4535"/>
        </w:tabs>
        <w:spacing w:before="120"/>
        <w:jc w:val="center"/>
        <w:rPr>
          <w:rFonts w:ascii="Tahoma" w:eastAsia="Tahoma" w:hAnsi="Tahoma" w:cs="Tahoma"/>
          <w:b/>
          <w:bCs/>
          <w:sz w:val="24"/>
          <w:szCs w:val="24"/>
        </w:rPr>
      </w:pPr>
      <w:r w:rsidRPr="00A04CDC">
        <w:rPr>
          <w:rFonts w:ascii="Tahoma" w:eastAsia="Tahoma" w:hAnsi="Tahoma" w:cs="Tahoma"/>
          <w:b/>
          <w:bCs/>
          <w:sz w:val="24"/>
          <w:szCs w:val="24"/>
        </w:rPr>
        <w:t xml:space="preserve"> podľa vyhlášky MIRRI č. 401/2023 Z. z.  </w:t>
      </w:r>
      <w:r w:rsidR="00BF196B" w:rsidRPr="00A04CDC">
        <w:rPr>
          <w:rFonts w:ascii="Tahoma" w:eastAsia="Tahoma" w:hAnsi="Tahoma" w:cs="Tahoma"/>
          <w:b/>
          <w:bCs/>
          <w:sz w:val="24"/>
          <w:szCs w:val="24"/>
        </w:rPr>
        <w:t>(</w:t>
      </w:r>
      <w:r w:rsidR="00AF1D62" w:rsidRPr="00CD71B5">
        <w:rPr>
          <w:rFonts w:ascii="Tahoma" w:eastAsia="Tahoma" w:hAnsi="Tahoma" w:cs="Tahoma"/>
          <w:b/>
          <w:bCs/>
          <w:sz w:val="24"/>
          <w:szCs w:val="24"/>
        </w:rPr>
        <w:t>účinnosť od 1.4.2025)</w:t>
      </w:r>
    </w:p>
    <w:p w14:paraId="66F607AF" w14:textId="6928A46B" w:rsidR="00A24BD5" w:rsidRPr="00CD71B5" w:rsidRDefault="00A24BD5" w:rsidP="10C3E74E">
      <w:pPr>
        <w:tabs>
          <w:tab w:val="left" w:pos="2654"/>
          <w:tab w:val="center" w:pos="4535"/>
        </w:tabs>
        <w:spacing w:before="120"/>
        <w:jc w:val="center"/>
        <w:rPr>
          <w:rFonts w:ascii="Tahoma" w:hAnsi="Tahoma" w:cs="Tahoma"/>
          <w:szCs w:val="16"/>
        </w:rPr>
      </w:pPr>
    </w:p>
    <w:tbl>
      <w:tblPr>
        <w:tblW w:w="8120" w:type="dxa"/>
        <w:tblInd w:w="-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205"/>
        <w:gridCol w:w="5915"/>
      </w:tblGrid>
      <w:tr w:rsidR="007C4D2E" w:rsidRPr="00CD71B5" w14:paraId="6FFF3CD0" w14:textId="77777777" w:rsidTr="00E13FA3">
        <w:trPr>
          <w:trHeight w:val="300"/>
        </w:trPr>
        <w:tc>
          <w:tcPr>
            <w:tcW w:w="2205" w:type="dxa"/>
            <w:shd w:val="clear" w:color="auto" w:fill="E7E6E6" w:themeFill="background2"/>
            <w:vAlign w:val="center"/>
          </w:tcPr>
          <w:p w14:paraId="0791B7F8" w14:textId="77777777" w:rsidR="007C4D2E" w:rsidRPr="00CD71B5" w:rsidRDefault="007C4D2E" w:rsidP="007C4D2E">
            <w:pPr>
              <w:pStyle w:val="Tabuka-Hlavika"/>
            </w:pPr>
            <w:r w:rsidRPr="00CD71B5">
              <w:t>Povinná osoba</w:t>
            </w:r>
          </w:p>
        </w:tc>
        <w:tc>
          <w:tcPr>
            <w:tcW w:w="5915" w:type="dxa"/>
          </w:tcPr>
          <w:p w14:paraId="6CD3B972" w14:textId="57EAF739" w:rsidR="007C4D2E" w:rsidRPr="00CD71B5" w:rsidRDefault="007C4D2E" w:rsidP="007C4D2E">
            <w:pPr>
              <w:pStyle w:val="Instrukcia"/>
            </w:pPr>
            <w:r w:rsidRPr="00BE45FE">
              <w:rPr>
                <w:rFonts w:asciiTheme="minorHAnsi" w:eastAsia="Calibri" w:hAnsiTheme="minorHAnsi" w:cstheme="minorHAnsi"/>
                <w:i w:val="0"/>
                <w:color w:val="212529"/>
                <w:sz w:val="18"/>
                <w:szCs w:val="18"/>
              </w:rPr>
              <w:t>Úrad geodézie, kartografie a katastra Slovenskej republiky</w:t>
            </w:r>
          </w:p>
        </w:tc>
      </w:tr>
      <w:tr w:rsidR="007C4D2E" w:rsidRPr="00CD71B5" w14:paraId="325447E3" w14:textId="77777777" w:rsidTr="00E13FA3">
        <w:trPr>
          <w:trHeight w:val="300"/>
        </w:trPr>
        <w:tc>
          <w:tcPr>
            <w:tcW w:w="2205" w:type="dxa"/>
            <w:shd w:val="clear" w:color="auto" w:fill="E7E6E6" w:themeFill="background2"/>
            <w:vAlign w:val="center"/>
          </w:tcPr>
          <w:p w14:paraId="2DCCF8F7" w14:textId="77777777" w:rsidR="007C4D2E" w:rsidRPr="00CD71B5" w:rsidRDefault="007C4D2E" w:rsidP="007C4D2E">
            <w:pPr>
              <w:pStyle w:val="Tabuka-Hlavika"/>
            </w:pPr>
            <w:r w:rsidRPr="00CD71B5">
              <w:t>Názov projektu</w:t>
            </w:r>
          </w:p>
        </w:tc>
        <w:tc>
          <w:tcPr>
            <w:tcW w:w="5915" w:type="dxa"/>
          </w:tcPr>
          <w:p w14:paraId="39EE253C" w14:textId="6228EC7B" w:rsidR="007C4D2E" w:rsidRPr="00E13FA3" w:rsidRDefault="00872F3B" w:rsidP="007C4D2E">
            <w:pPr>
              <w:pStyle w:val="Instrukcia"/>
              <w:rPr>
                <w:color w:val="auto"/>
                <w:lang w:val="en-US"/>
              </w:rPr>
            </w:pPr>
            <w:r>
              <w:rPr>
                <w:rFonts w:asciiTheme="minorHAnsi" w:hAnsiTheme="minorHAnsi" w:cstheme="minorBidi"/>
                <w:color w:val="auto"/>
                <w:sz w:val="18"/>
                <w:szCs w:val="18"/>
              </w:rPr>
              <w:t>modernizácia portálu DSKN</w:t>
            </w:r>
          </w:p>
        </w:tc>
      </w:tr>
      <w:tr w:rsidR="007C4D2E" w:rsidRPr="00CD71B5" w14:paraId="024E4B55" w14:textId="77777777" w:rsidTr="00E13FA3">
        <w:trPr>
          <w:trHeight w:val="300"/>
        </w:trPr>
        <w:tc>
          <w:tcPr>
            <w:tcW w:w="2205" w:type="dxa"/>
            <w:shd w:val="clear" w:color="auto" w:fill="E7E6E6" w:themeFill="background2"/>
            <w:vAlign w:val="center"/>
          </w:tcPr>
          <w:p w14:paraId="66569F90" w14:textId="77777777" w:rsidR="007C4D2E" w:rsidRPr="00CD71B5" w:rsidRDefault="007C4D2E" w:rsidP="007C4D2E">
            <w:pPr>
              <w:pStyle w:val="Tabuka-Hlavika"/>
            </w:pPr>
            <w:r w:rsidRPr="00CD71B5">
              <w:t>Zodpovedná osoba za projekt</w:t>
            </w:r>
          </w:p>
        </w:tc>
        <w:tc>
          <w:tcPr>
            <w:tcW w:w="5915" w:type="dxa"/>
          </w:tcPr>
          <w:p w14:paraId="2BF59E49" w14:textId="0AAE1603" w:rsidR="007C4D2E" w:rsidRPr="00D75948" w:rsidRDefault="007C4D2E" w:rsidP="007C4D2E">
            <w:pPr>
              <w:pStyle w:val="Instrukcia"/>
              <w:rPr>
                <w:color w:val="auto"/>
              </w:rPr>
            </w:pPr>
            <w:r w:rsidRPr="00D75948">
              <w:rPr>
                <w:rFonts w:asciiTheme="minorHAnsi" w:hAnsiTheme="minorHAnsi" w:cstheme="minorHAnsi"/>
                <w:color w:val="auto"/>
                <w:sz w:val="18"/>
                <w:szCs w:val="18"/>
              </w:rPr>
              <w:t>Ing. Peter Longa , Ing. Tomáš Beljak</w:t>
            </w:r>
          </w:p>
        </w:tc>
      </w:tr>
      <w:tr w:rsidR="007C4D2E" w:rsidRPr="00CD71B5" w14:paraId="5D021761" w14:textId="77777777" w:rsidTr="00E13FA3">
        <w:trPr>
          <w:trHeight w:val="300"/>
        </w:trPr>
        <w:tc>
          <w:tcPr>
            <w:tcW w:w="2205" w:type="dxa"/>
            <w:shd w:val="clear" w:color="auto" w:fill="E7E6E6" w:themeFill="background2"/>
            <w:vAlign w:val="center"/>
          </w:tcPr>
          <w:p w14:paraId="10ACBFC4" w14:textId="77777777" w:rsidR="007C4D2E" w:rsidRPr="00CD71B5" w:rsidRDefault="007C4D2E" w:rsidP="007C4D2E">
            <w:pPr>
              <w:pStyle w:val="Tabuka-Hlavika"/>
              <w:rPr>
                <w:bCs/>
              </w:rPr>
            </w:pPr>
            <w:r w:rsidRPr="00CD71B5">
              <w:rPr>
                <w:bCs/>
              </w:rPr>
              <w:t xml:space="preserve">Realizátor projektu </w:t>
            </w:r>
          </w:p>
        </w:tc>
        <w:tc>
          <w:tcPr>
            <w:tcW w:w="5915" w:type="dxa"/>
          </w:tcPr>
          <w:p w14:paraId="1C551FF6" w14:textId="5D274644" w:rsidR="007C4D2E" w:rsidRPr="00D75948" w:rsidRDefault="007C4D2E" w:rsidP="007C4D2E">
            <w:pPr>
              <w:pStyle w:val="Instrukcia"/>
              <w:rPr>
                <w:color w:val="auto"/>
              </w:rPr>
            </w:pPr>
            <w:r w:rsidRPr="00D75948">
              <w:rPr>
                <w:rFonts w:asciiTheme="minorHAnsi" w:hAnsiTheme="minorHAnsi" w:cstheme="minorHAnsi"/>
                <w:color w:val="auto"/>
                <w:sz w:val="18"/>
                <w:szCs w:val="18"/>
              </w:rPr>
              <w:t>Úrad geodézie, kartografie a katastra SR </w:t>
            </w:r>
          </w:p>
        </w:tc>
      </w:tr>
      <w:tr w:rsidR="007C4D2E" w:rsidRPr="00CD71B5" w14:paraId="4CDA8B03" w14:textId="77777777" w:rsidTr="00E13FA3">
        <w:trPr>
          <w:trHeight w:val="300"/>
        </w:trPr>
        <w:tc>
          <w:tcPr>
            <w:tcW w:w="2205" w:type="dxa"/>
            <w:shd w:val="clear" w:color="auto" w:fill="E7E6E6" w:themeFill="background2"/>
            <w:vAlign w:val="center"/>
          </w:tcPr>
          <w:p w14:paraId="3447D515" w14:textId="77777777" w:rsidR="007C4D2E" w:rsidRPr="00CD71B5" w:rsidRDefault="007C4D2E" w:rsidP="007C4D2E">
            <w:pPr>
              <w:pStyle w:val="Tabuka-Hlavika"/>
              <w:rPr>
                <w:bCs/>
              </w:rPr>
            </w:pPr>
            <w:r w:rsidRPr="00CD71B5">
              <w:rPr>
                <w:bCs/>
              </w:rPr>
              <w:t>Vlastník projektu</w:t>
            </w:r>
          </w:p>
        </w:tc>
        <w:tc>
          <w:tcPr>
            <w:tcW w:w="5915" w:type="dxa"/>
          </w:tcPr>
          <w:p w14:paraId="4D90DD40" w14:textId="46BF89DA" w:rsidR="007C4D2E" w:rsidRPr="00D75948" w:rsidRDefault="007C4D2E" w:rsidP="007C4D2E">
            <w:pPr>
              <w:pStyle w:val="Instrukcia"/>
              <w:rPr>
                <w:color w:val="auto"/>
              </w:rPr>
            </w:pPr>
            <w:r w:rsidRPr="00D75948">
              <w:rPr>
                <w:rFonts w:asciiTheme="minorHAnsi" w:hAnsiTheme="minorHAnsi" w:cstheme="minorHAnsi"/>
                <w:color w:val="auto"/>
                <w:sz w:val="18"/>
                <w:szCs w:val="18"/>
              </w:rPr>
              <w:t>Úrad geodézie, kartografie a katastra SR </w:t>
            </w:r>
          </w:p>
        </w:tc>
      </w:tr>
    </w:tbl>
    <w:p w14:paraId="6E171AE7" w14:textId="77777777" w:rsidR="006E41A6" w:rsidRPr="00CD71B5" w:rsidRDefault="006E41A6" w:rsidP="002179EA">
      <w:pPr>
        <w:rPr>
          <w:rFonts w:ascii="Tahoma" w:hAnsi="Tahoma" w:cs="Tahoma"/>
          <w:b/>
          <w:szCs w:val="16"/>
        </w:rPr>
      </w:pPr>
    </w:p>
    <w:p w14:paraId="076FEF01" w14:textId="77777777" w:rsidR="006E41A6" w:rsidRPr="00CD71B5" w:rsidRDefault="006E41A6" w:rsidP="002179EA">
      <w:pPr>
        <w:rPr>
          <w:b/>
        </w:rPr>
      </w:pPr>
      <w:r w:rsidRPr="00CD71B5">
        <w:rPr>
          <w:b/>
        </w:rPr>
        <w:t>Schvaľovanie dokumentu</w:t>
      </w:r>
    </w:p>
    <w:tbl>
      <w:tblPr>
        <w:tblW w:w="0" w:type="auto"/>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631"/>
        <w:gridCol w:w="1833"/>
        <w:gridCol w:w="1388"/>
        <w:gridCol w:w="1679"/>
        <w:gridCol w:w="1158"/>
        <w:gridCol w:w="1628"/>
      </w:tblGrid>
      <w:tr w:rsidR="006E41A6" w:rsidRPr="00CD71B5" w14:paraId="7E01F6A2" w14:textId="77777777" w:rsidTr="002179EA">
        <w:tc>
          <w:tcPr>
            <w:tcW w:w="1631" w:type="dxa"/>
            <w:shd w:val="clear" w:color="auto" w:fill="F2F2F2"/>
            <w:vAlign w:val="center"/>
          </w:tcPr>
          <w:p w14:paraId="6C30C02B" w14:textId="77777777" w:rsidR="006E41A6" w:rsidRPr="00CD71B5" w:rsidRDefault="006E41A6" w:rsidP="0039749B">
            <w:pPr>
              <w:pStyle w:val="Tabuka-Hlavika"/>
            </w:pPr>
            <w:r w:rsidRPr="00CD71B5">
              <w:t>Položka</w:t>
            </w:r>
          </w:p>
        </w:tc>
        <w:tc>
          <w:tcPr>
            <w:tcW w:w="1833" w:type="dxa"/>
            <w:shd w:val="clear" w:color="auto" w:fill="F2F2F2"/>
            <w:vAlign w:val="center"/>
          </w:tcPr>
          <w:p w14:paraId="2549246A" w14:textId="77777777" w:rsidR="006E41A6" w:rsidRPr="00CD71B5" w:rsidRDefault="006E41A6" w:rsidP="0039749B">
            <w:pPr>
              <w:pStyle w:val="Tabuka-Hlavika"/>
            </w:pPr>
            <w:r w:rsidRPr="00CD71B5">
              <w:t>Meno a priezvisko</w:t>
            </w:r>
          </w:p>
        </w:tc>
        <w:tc>
          <w:tcPr>
            <w:tcW w:w="1388" w:type="dxa"/>
            <w:shd w:val="clear" w:color="auto" w:fill="F2F2F2"/>
            <w:vAlign w:val="center"/>
          </w:tcPr>
          <w:p w14:paraId="0206B47A" w14:textId="77777777" w:rsidR="006E41A6" w:rsidRPr="00CD71B5" w:rsidRDefault="006E41A6" w:rsidP="0039749B">
            <w:pPr>
              <w:pStyle w:val="Tabuka-Hlavika"/>
            </w:pPr>
            <w:r w:rsidRPr="00CD71B5">
              <w:t>Organizácia</w:t>
            </w:r>
          </w:p>
        </w:tc>
        <w:tc>
          <w:tcPr>
            <w:tcW w:w="1679" w:type="dxa"/>
            <w:shd w:val="clear" w:color="auto" w:fill="F2F2F2"/>
            <w:vAlign w:val="center"/>
          </w:tcPr>
          <w:p w14:paraId="5646681D" w14:textId="77777777" w:rsidR="006E41A6" w:rsidRPr="00CD71B5" w:rsidRDefault="006E41A6" w:rsidP="0039749B">
            <w:pPr>
              <w:pStyle w:val="Tabuka-Hlavika"/>
            </w:pPr>
            <w:r w:rsidRPr="00CD71B5">
              <w:t>Pracovná pozícia</w:t>
            </w:r>
          </w:p>
        </w:tc>
        <w:tc>
          <w:tcPr>
            <w:tcW w:w="1158" w:type="dxa"/>
            <w:shd w:val="clear" w:color="auto" w:fill="F2F2F2"/>
            <w:vAlign w:val="center"/>
          </w:tcPr>
          <w:p w14:paraId="6614F86D" w14:textId="77777777" w:rsidR="006E41A6" w:rsidRPr="00CD71B5" w:rsidRDefault="006E41A6" w:rsidP="0039749B">
            <w:pPr>
              <w:pStyle w:val="Tabuka-Hlavika"/>
            </w:pPr>
            <w:r w:rsidRPr="00CD71B5">
              <w:t>Dátum</w:t>
            </w:r>
          </w:p>
        </w:tc>
        <w:tc>
          <w:tcPr>
            <w:tcW w:w="1628" w:type="dxa"/>
            <w:shd w:val="clear" w:color="auto" w:fill="F2F2F2"/>
            <w:vAlign w:val="center"/>
          </w:tcPr>
          <w:p w14:paraId="4D8B60E9" w14:textId="77777777" w:rsidR="006E41A6" w:rsidRPr="00CD71B5" w:rsidRDefault="006E41A6" w:rsidP="0039749B">
            <w:pPr>
              <w:pStyle w:val="Tabuka-Hlavika"/>
            </w:pPr>
            <w:r w:rsidRPr="00CD71B5">
              <w:t>Podpis</w:t>
            </w:r>
          </w:p>
          <w:p w14:paraId="7711B963" w14:textId="77777777" w:rsidR="006E41A6" w:rsidRPr="00CD71B5" w:rsidRDefault="006E41A6" w:rsidP="0039749B">
            <w:pPr>
              <w:pStyle w:val="Tabuka-Hlavika"/>
              <w:rPr>
                <w:b w:val="0"/>
              </w:rPr>
            </w:pPr>
            <w:r w:rsidRPr="00CD71B5">
              <w:rPr>
                <w:b w:val="0"/>
              </w:rPr>
              <w:t>(alebo elektronický súhlas)</w:t>
            </w:r>
          </w:p>
        </w:tc>
      </w:tr>
      <w:tr w:rsidR="006E41A6" w:rsidRPr="00CD71B5" w14:paraId="36C14B11" w14:textId="77777777" w:rsidTr="002179EA">
        <w:tc>
          <w:tcPr>
            <w:tcW w:w="1631" w:type="dxa"/>
          </w:tcPr>
          <w:p w14:paraId="2C5FA5CE" w14:textId="744CF429" w:rsidR="006E41A6" w:rsidRPr="00CD71B5" w:rsidRDefault="006E41A6" w:rsidP="00623801">
            <w:pPr>
              <w:pStyle w:val="Tabuka-Text"/>
            </w:pPr>
          </w:p>
        </w:tc>
        <w:tc>
          <w:tcPr>
            <w:tcW w:w="1833" w:type="dxa"/>
          </w:tcPr>
          <w:p w14:paraId="6C689A89" w14:textId="3FCA23F6" w:rsidR="006E41A6" w:rsidRPr="00CD71B5" w:rsidRDefault="006E41A6" w:rsidP="00623801">
            <w:pPr>
              <w:pStyle w:val="Tabuka-Text"/>
            </w:pPr>
          </w:p>
        </w:tc>
        <w:tc>
          <w:tcPr>
            <w:tcW w:w="1388" w:type="dxa"/>
          </w:tcPr>
          <w:p w14:paraId="03FD7DA6" w14:textId="63EC02AE" w:rsidR="006E41A6" w:rsidRPr="00CD71B5" w:rsidRDefault="006E41A6" w:rsidP="00623801">
            <w:pPr>
              <w:pStyle w:val="Tabuka-Text"/>
            </w:pPr>
          </w:p>
        </w:tc>
        <w:tc>
          <w:tcPr>
            <w:tcW w:w="1679" w:type="dxa"/>
          </w:tcPr>
          <w:p w14:paraId="2EC9F0CB" w14:textId="5FAF520F" w:rsidR="006E41A6" w:rsidRPr="00CD71B5" w:rsidRDefault="006E41A6" w:rsidP="00623801">
            <w:pPr>
              <w:pStyle w:val="Tabuka-Text"/>
            </w:pPr>
          </w:p>
        </w:tc>
        <w:tc>
          <w:tcPr>
            <w:tcW w:w="1158" w:type="dxa"/>
          </w:tcPr>
          <w:p w14:paraId="14276B06" w14:textId="48FE527D" w:rsidR="006E41A6" w:rsidRPr="00CD71B5" w:rsidRDefault="006E41A6" w:rsidP="00623801">
            <w:pPr>
              <w:pStyle w:val="Tabuka-Text"/>
            </w:pPr>
          </w:p>
        </w:tc>
        <w:tc>
          <w:tcPr>
            <w:tcW w:w="1628" w:type="dxa"/>
          </w:tcPr>
          <w:p w14:paraId="47417F66" w14:textId="77777777" w:rsidR="006E41A6" w:rsidRPr="00CD71B5" w:rsidRDefault="006E41A6" w:rsidP="00623801">
            <w:pPr>
              <w:pStyle w:val="Tabuka-Text"/>
            </w:pPr>
          </w:p>
        </w:tc>
      </w:tr>
      <w:tr w:rsidR="00AF1D62" w:rsidRPr="00CD71B5" w14:paraId="5DF59474" w14:textId="77777777" w:rsidTr="002179EA">
        <w:tc>
          <w:tcPr>
            <w:tcW w:w="1631" w:type="dxa"/>
          </w:tcPr>
          <w:p w14:paraId="40313DE1" w14:textId="73DC23CB" w:rsidR="00AF1D62" w:rsidRPr="00CD71B5" w:rsidRDefault="00AF1D62" w:rsidP="00623801">
            <w:pPr>
              <w:pStyle w:val="Tabuka-Text"/>
            </w:pPr>
          </w:p>
        </w:tc>
        <w:tc>
          <w:tcPr>
            <w:tcW w:w="1833" w:type="dxa"/>
          </w:tcPr>
          <w:p w14:paraId="3C1FB8A1" w14:textId="473FC101" w:rsidR="00AF1D62" w:rsidRPr="00CD71B5" w:rsidRDefault="00AF1D62" w:rsidP="00623801">
            <w:pPr>
              <w:pStyle w:val="Tabuka-Text"/>
            </w:pPr>
          </w:p>
        </w:tc>
        <w:tc>
          <w:tcPr>
            <w:tcW w:w="1388" w:type="dxa"/>
          </w:tcPr>
          <w:p w14:paraId="27FAD4CD" w14:textId="77777777" w:rsidR="00AF1D62" w:rsidRPr="00CD71B5" w:rsidRDefault="00AF1D62" w:rsidP="00623801">
            <w:pPr>
              <w:pStyle w:val="Tabuka-Text"/>
            </w:pPr>
          </w:p>
        </w:tc>
        <w:tc>
          <w:tcPr>
            <w:tcW w:w="1679" w:type="dxa"/>
          </w:tcPr>
          <w:p w14:paraId="5CC28DEB" w14:textId="77777777" w:rsidR="00AF1D62" w:rsidRPr="00CD71B5" w:rsidRDefault="00AF1D62" w:rsidP="00623801">
            <w:pPr>
              <w:pStyle w:val="Tabuka-Text"/>
            </w:pPr>
          </w:p>
        </w:tc>
        <w:tc>
          <w:tcPr>
            <w:tcW w:w="1158" w:type="dxa"/>
          </w:tcPr>
          <w:p w14:paraId="2ECB5B38" w14:textId="77777777" w:rsidR="00AF1D62" w:rsidRPr="00CD71B5" w:rsidRDefault="00AF1D62" w:rsidP="00623801">
            <w:pPr>
              <w:pStyle w:val="Tabuka-Text"/>
            </w:pPr>
          </w:p>
        </w:tc>
        <w:tc>
          <w:tcPr>
            <w:tcW w:w="1628" w:type="dxa"/>
          </w:tcPr>
          <w:p w14:paraId="4A774DEF" w14:textId="77777777" w:rsidR="00AF1D62" w:rsidRPr="00CD71B5" w:rsidRDefault="00AF1D62" w:rsidP="00623801">
            <w:pPr>
              <w:pStyle w:val="Tabuka-Text"/>
            </w:pPr>
          </w:p>
        </w:tc>
      </w:tr>
    </w:tbl>
    <w:p w14:paraId="30698AF1" w14:textId="77777777" w:rsidR="006E41A6" w:rsidRPr="00CD71B5" w:rsidRDefault="006E41A6" w:rsidP="002179EA">
      <w:pPr>
        <w:rPr>
          <w:rFonts w:ascii="Tahoma" w:hAnsi="Tahoma" w:cs="Tahoma"/>
          <w:b/>
          <w:szCs w:val="16"/>
        </w:rPr>
      </w:pPr>
    </w:p>
    <w:p w14:paraId="55D7687B" w14:textId="03CFD081" w:rsidR="00E11956" w:rsidRPr="00CD71B5" w:rsidRDefault="00722BF5" w:rsidP="002179EA">
      <w:pPr>
        <w:pStyle w:val="Heading1"/>
        <w:ind w:left="0"/>
      </w:pPr>
      <w:bookmarkStart w:id="0" w:name="_Toc1875421741"/>
      <w:bookmarkStart w:id="1" w:name="_Toc148367215"/>
      <w:bookmarkStart w:id="2" w:name="_Toc1400213064"/>
      <w:bookmarkStart w:id="3" w:name="_Toc556769729"/>
      <w:bookmarkStart w:id="4" w:name="_Toc33433513"/>
      <w:bookmarkStart w:id="5" w:name="_Toc947666535"/>
      <w:bookmarkStart w:id="6" w:name="_Toc1964418579"/>
      <w:bookmarkStart w:id="7" w:name="_Toc1701549819"/>
      <w:bookmarkStart w:id="8" w:name="_Toc1668519232"/>
      <w:bookmarkStart w:id="9" w:name="_Toc750608766"/>
      <w:bookmarkStart w:id="10" w:name="_Toc524109316"/>
      <w:bookmarkStart w:id="11" w:name="_Toc152607282"/>
      <w:r w:rsidRPr="00CD71B5">
        <w:rPr>
          <w:caps w:val="0"/>
        </w:rPr>
        <w:t>HISTÓRIA</w:t>
      </w:r>
      <w:r w:rsidR="00E11956" w:rsidRPr="00CD71B5">
        <w:t xml:space="preserve"> DOKUMENTU</w:t>
      </w:r>
      <w:bookmarkEnd w:id="0"/>
      <w:bookmarkEnd w:id="1"/>
      <w:bookmarkEnd w:id="2"/>
      <w:bookmarkEnd w:id="3"/>
      <w:bookmarkEnd w:id="4"/>
      <w:bookmarkEnd w:id="5"/>
      <w:bookmarkEnd w:id="6"/>
      <w:bookmarkEnd w:id="7"/>
      <w:bookmarkEnd w:id="8"/>
      <w:bookmarkEnd w:id="9"/>
      <w:bookmarkEnd w:id="10"/>
      <w:bookmarkEnd w:id="11"/>
    </w:p>
    <w:tbl>
      <w:tblPr>
        <w:tblW w:w="0" w:type="auto"/>
        <w:tblLayout w:type="fixed"/>
        <w:tblLook w:val="06A0" w:firstRow="1" w:lastRow="0" w:firstColumn="1" w:lastColumn="0" w:noHBand="1" w:noVBand="1"/>
      </w:tblPr>
      <w:tblGrid>
        <w:gridCol w:w="977"/>
        <w:gridCol w:w="1488"/>
        <w:gridCol w:w="4698"/>
        <w:gridCol w:w="2183"/>
      </w:tblGrid>
      <w:tr w:rsidR="00E11956" w:rsidRPr="00CD71B5" w14:paraId="07646CA5" w14:textId="77777777" w:rsidTr="002179EA">
        <w:trPr>
          <w:trHeight w:val="240"/>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shd w:val="clear" w:color="auto" w:fill="E0E0E0"/>
            <w:tcMar>
              <w:left w:w="108" w:type="dxa"/>
              <w:right w:w="108" w:type="dxa"/>
            </w:tcMar>
            <w:vAlign w:val="center"/>
          </w:tcPr>
          <w:p w14:paraId="43D0091B" w14:textId="77777777" w:rsidR="00E11956" w:rsidRPr="00CD71B5" w:rsidRDefault="00E11956" w:rsidP="00E11956">
            <w:pPr>
              <w:pStyle w:val="Tabuka-Hlavika"/>
            </w:pPr>
            <w:r w:rsidRPr="00CD71B5">
              <w:t>Verzia</w:t>
            </w:r>
          </w:p>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shd w:val="clear" w:color="auto" w:fill="E0E0E0"/>
            <w:tcMar>
              <w:left w:w="108" w:type="dxa"/>
              <w:right w:w="108" w:type="dxa"/>
            </w:tcMar>
            <w:vAlign w:val="center"/>
          </w:tcPr>
          <w:p w14:paraId="1EFA2328" w14:textId="77777777" w:rsidR="00E11956" w:rsidRPr="00CD71B5" w:rsidRDefault="00E11956" w:rsidP="00E11956">
            <w:pPr>
              <w:pStyle w:val="Tabuka-Hlavika"/>
            </w:pPr>
            <w:r w:rsidRPr="00CD71B5">
              <w:t>Dátum</w:t>
            </w:r>
          </w:p>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shd w:val="clear" w:color="auto" w:fill="E0E0E0"/>
            <w:tcMar>
              <w:left w:w="108" w:type="dxa"/>
              <w:right w:w="108" w:type="dxa"/>
            </w:tcMar>
            <w:vAlign w:val="center"/>
          </w:tcPr>
          <w:p w14:paraId="7D2380E8" w14:textId="77777777" w:rsidR="00E11956" w:rsidRPr="00CD71B5" w:rsidRDefault="00E11956" w:rsidP="00E11956">
            <w:pPr>
              <w:pStyle w:val="Tabuka-Hlavika"/>
            </w:pPr>
            <w:r w:rsidRPr="00CD71B5">
              <w:t>Zmeny</w:t>
            </w:r>
          </w:p>
        </w:tc>
        <w:tc>
          <w:tcPr>
            <w:tcW w:w="2183"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shd w:val="clear" w:color="auto" w:fill="E0E0E0"/>
            <w:tcMar>
              <w:left w:w="108" w:type="dxa"/>
              <w:right w:w="108" w:type="dxa"/>
            </w:tcMar>
            <w:vAlign w:val="center"/>
          </w:tcPr>
          <w:p w14:paraId="56153A24" w14:textId="1EAADB2B" w:rsidR="00E11956" w:rsidRPr="00CD71B5" w:rsidRDefault="00E11956" w:rsidP="00E11956">
            <w:pPr>
              <w:pStyle w:val="Tabuka-Hlavika"/>
            </w:pPr>
            <w:r w:rsidRPr="00CD71B5">
              <w:t>Meno</w:t>
            </w:r>
            <w:r w:rsidR="00423548" w:rsidRPr="00CD71B5">
              <w:t xml:space="preserve"> a priezvisko</w:t>
            </w:r>
          </w:p>
        </w:tc>
      </w:tr>
      <w:tr w:rsidR="00207804" w:rsidRPr="00CD71B5" w14:paraId="2F2E25F3" w14:textId="77777777" w:rsidTr="002179EA">
        <w:trPr>
          <w:trHeight w:val="225"/>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32A8A932" w14:textId="43C1373C" w:rsidR="00207804" w:rsidRPr="00CD71B5" w:rsidRDefault="0046756C" w:rsidP="00207804">
            <w:pPr>
              <w:pStyle w:val="Tabuka-Text"/>
            </w:pPr>
            <w:r>
              <w:t>1.0</w:t>
            </w:r>
          </w:p>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0B6F9FEF" w14:textId="19163537" w:rsidR="00207804" w:rsidRPr="00CD71B5" w:rsidRDefault="00174DBE" w:rsidP="00207804">
            <w:pPr>
              <w:pStyle w:val="Tabuka-Text"/>
            </w:pPr>
            <w:r>
              <w:t>30.9.2025</w:t>
            </w:r>
          </w:p>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54575336" w14:textId="24C599B9" w:rsidR="00207804" w:rsidRPr="00CD71B5" w:rsidRDefault="0046756C" w:rsidP="00207804">
            <w:pPr>
              <w:pStyle w:val="Tabuka-Text"/>
            </w:pPr>
            <w:r>
              <w:t>Prvá verzia</w:t>
            </w:r>
          </w:p>
        </w:tc>
        <w:tc>
          <w:tcPr>
            <w:tcW w:w="2183"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35203215" w14:textId="16077457" w:rsidR="00207804" w:rsidRPr="00CD71B5" w:rsidRDefault="0046756C" w:rsidP="00207804">
            <w:pPr>
              <w:pStyle w:val="Tabuka-Text"/>
            </w:pPr>
            <w:r>
              <w:t>Tomáš Beljak</w:t>
            </w:r>
          </w:p>
        </w:tc>
      </w:tr>
      <w:tr w:rsidR="00423548" w:rsidRPr="00CD71B5" w14:paraId="4E59105E" w14:textId="77777777" w:rsidTr="002179EA">
        <w:trPr>
          <w:trHeight w:val="225"/>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18729859" w14:textId="63B40A60" w:rsidR="00423548" w:rsidRPr="00CD71B5" w:rsidRDefault="00423548" w:rsidP="00423548">
            <w:pPr>
              <w:pStyle w:val="Tabuka-Text"/>
            </w:pPr>
          </w:p>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7F4B433A" w14:textId="0CFF01C9" w:rsidR="00423548" w:rsidRPr="00CD71B5" w:rsidRDefault="00423548" w:rsidP="00423548">
            <w:pPr>
              <w:pStyle w:val="Tabuka-Text"/>
            </w:pPr>
          </w:p>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055F116B" w14:textId="2DF427A1" w:rsidR="00423548" w:rsidRPr="00CD71B5" w:rsidRDefault="00423548" w:rsidP="00423548">
            <w:pPr>
              <w:pStyle w:val="Tabuka-Text"/>
            </w:pPr>
          </w:p>
        </w:tc>
        <w:tc>
          <w:tcPr>
            <w:tcW w:w="2183"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2B2BE766" w14:textId="0AA11A64" w:rsidR="00423548" w:rsidRPr="00CD71B5" w:rsidRDefault="00423548" w:rsidP="00423548">
            <w:pPr>
              <w:pStyle w:val="Tabuka-Text"/>
            </w:pPr>
          </w:p>
        </w:tc>
      </w:tr>
      <w:tr w:rsidR="00423548" w:rsidRPr="00CD71B5" w14:paraId="37D69DEC" w14:textId="77777777" w:rsidTr="002179EA">
        <w:trPr>
          <w:trHeight w:val="225"/>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49D5B798" w14:textId="77777777" w:rsidR="00423548" w:rsidRPr="00CD71B5" w:rsidRDefault="00423548" w:rsidP="00423548"/>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26F12D11" w14:textId="77777777" w:rsidR="00423548" w:rsidRPr="00CD71B5" w:rsidRDefault="00423548" w:rsidP="00423548"/>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0D5ABFC4" w14:textId="77777777" w:rsidR="00423548" w:rsidRPr="00CD71B5" w:rsidRDefault="00423548" w:rsidP="00423548"/>
        </w:tc>
        <w:tc>
          <w:tcPr>
            <w:tcW w:w="2183"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6D7B8CD4" w14:textId="77777777" w:rsidR="00423548" w:rsidRPr="00CD71B5" w:rsidRDefault="00423548" w:rsidP="00423548"/>
        </w:tc>
      </w:tr>
    </w:tbl>
    <w:p w14:paraId="0A970E74" w14:textId="5A773080" w:rsidR="00E11956" w:rsidRPr="00CD71B5" w:rsidRDefault="00E11956" w:rsidP="002179EA">
      <w:pPr>
        <w:rPr>
          <w:rFonts w:ascii="Tahoma" w:hAnsi="Tahoma" w:cs="Tahoma"/>
          <w:b/>
          <w:szCs w:val="16"/>
        </w:rPr>
      </w:pPr>
    </w:p>
    <w:p w14:paraId="6EFCB2A6" w14:textId="276C80BF" w:rsidR="00B90F1D" w:rsidRPr="00CD71B5" w:rsidRDefault="00677B2F" w:rsidP="002179EA">
      <w:pPr>
        <w:pStyle w:val="Heading1"/>
        <w:ind w:left="0"/>
      </w:pPr>
      <w:bookmarkStart w:id="12" w:name="_Toc152607283"/>
      <w:bookmarkStart w:id="13" w:name="_Toc635885549"/>
      <w:bookmarkStart w:id="14" w:name="_Toc1636304797"/>
      <w:bookmarkStart w:id="15" w:name="_Toc62328600"/>
      <w:bookmarkStart w:id="16" w:name="_Toc336064095"/>
      <w:bookmarkStart w:id="17" w:name="_Toc2067375730"/>
      <w:bookmarkStart w:id="18" w:name="_Toc738207424"/>
      <w:bookmarkStart w:id="19" w:name="_Toc1193242276"/>
      <w:bookmarkStart w:id="20" w:name="_Toc461533771"/>
      <w:bookmarkStart w:id="21" w:name="_Toc1488819067"/>
      <w:bookmarkStart w:id="22" w:name="_Toc365474999"/>
      <w:bookmarkStart w:id="23" w:name="_Toc683485446"/>
      <w:bookmarkStart w:id="24" w:name="_Toc152607284"/>
      <w:bookmarkEnd w:id="12"/>
      <w:bookmarkEnd w:id="13"/>
      <w:bookmarkEnd w:id="14"/>
      <w:bookmarkEnd w:id="15"/>
      <w:bookmarkEnd w:id="16"/>
      <w:bookmarkEnd w:id="17"/>
      <w:bookmarkEnd w:id="18"/>
      <w:bookmarkEnd w:id="19"/>
      <w:bookmarkEnd w:id="20"/>
      <w:bookmarkEnd w:id="21"/>
      <w:bookmarkEnd w:id="22"/>
      <w:bookmarkEnd w:id="23"/>
      <w:bookmarkEnd w:id="24"/>
      <w:r w:rsidRPr="00CD71B5">
        <w:t>ÚČEL DOKUMENTU, SKRATKY (KONVENCIE) A DEFINÍCIE</w:t>
      </w:r>
    </w:p>
    <w:p w14:paraId="18316407" w14:textId="77777777" w:rsidR="00042FE6" w:rsidRPr="00A20647" w:rsidRDefault="00042FE6" w:rsidP="002179EA">
      <w:pPr>
        <w:pStyle w:val="paragraph"/>
        <w:spacing w:before="0" w:beforeAutospacing="0" w:after="0" w:afterAutospacing="0"/>
        <w:jc w:val="both"/>
        <w:textAlignment w:val="baseline"/>
        <w:rPr>
          <w:rFonts w:ascii="Arial" w:hAnsi="Arial" w:cs="Arial"/>
          <w:i/>
          <w:iCs/>
          <w:color w:val="969696"/>
          <w:sz w:val="16"/>
          <w:szCs w:val="16"/>
        </w:rPr>
      </w:pPr>
      <w:r w:rsidRPr="00A20647">
        <w:rPr>
          <w:rStyle w:val="normaltextrun"/>
          <w:rFonts w:ascii="Arial" w:eastAsia="Tahoma" w:hAnsi="Arial" w:cs="Arial"/>
          <w:sz w:val="16"/>
          <w:szCs w:val="16"/>
        </w:rPr>
        <w:t>V súlade s Vyhláškou č. 401/2023 Z.z. je dokument I-02 Projektový zámer určený na rozpracovanie detailných informácií prípravy projektu, aby bolo možné rozhodnúť o pokračovaní prípravy projektu, pláne realizácie, alokovaní rozpočtu a ľudských zdrojov.</w:t>
      </w:r>
      <w:r w:rsidRPr="00A20647">
        <w:rPr>
          <w:rStyle w:val="eop"/>
          <w:rFonts w:ascii="Arial" w:eastAsia="Tahoma" w:hAnsi="Arial" w:cs="Arial"/>
          <w:i/>
          <w:iCs/>
          <w:sz w:val="16"/>
          <w:szCs w:val="16"/>
        </w:rPr>
        <w:t> </w:t>
      </w:r>
    </w:p>
    <w:p w14:paraId="39D71CB6" w14:textId="77777777" w:rsidR="00042FE6" w:rsidRPr="00A20647" w:rsidRDefault="00042FE6" w:rsidP="002179EA">
      <w:pPr>
        <w:pStyle w:val="paragraph"/>
        <w:spacing w:before="0" w:beforeAutospacing="0" w:after="0" w:afterAutospacing="0"/>
        <w:jc w:val="both"/>
        <w:textAlignment w:val="baseline"/>
        <w:rPr>
          <w:rFonts w:ascii="Arial" w:hAnsi="Arial" w:cs="Arial"/>
          <w:i/>
          <w:iCs/>
          <w:color w:val="969696"/>
          <w:sz w:val="16"/>
          <w:szCs w:val="16"/>
        </w:rPr>
      </w:pPr>
      <w:r w:rsidRPr="00A20647">
        <w:rPr>
          <w:rStyle w:val="eop"/>
          <w:rFonts w:ascii="Arial" w:eastAsia="Tahoma" w:hAnsi="Arial" w:cs="Arial"/>
          <w:i/>
          <w:iCs/>
          <w:color w:val="969696"/>
          <w:sz w:val="16"/>
          <w:szCs w:val="16"/>
        </w:rPr>
        <w:t> </w:t>
      </w:r>
    </w:p>
    <w:p w14:paraId="0C75467D" w14:textId="43F060D7" w:rsidR="00042FE6" w:rsidRPr="00A20647" w:rsidRDefault="00042FE6" w:rsidP="002179EA">
      <w:pPr>
        <w:pStyle w:val="paragraph"/>
        <w:spacing w:before="0" w:beforeAutospacing="0" w:after="0" w:afterAutospacing="0"/>
        <w:jc w:val="both"/>
        <w:textAlignment w:val="baseline"/>
        <w:rPr>
          <w:rFonts w:ascii="Arial" w:hAnsi="Arial" w:cs="Arial"/>
          <w:sz w:val="16"/>
          <w:szCs w:val="16"/>
        </w:rPr>
      </w:pPr>
      <w:r w:rsidRPr="00A20647">
        <w:rPr>
          <w:rStyle w:val="normaltextrun"/>
          <w:rFonts w:ascii="Arial" w:eastAsia="Tahoma" w:hAnsi="Arial" w:cs="Arial"/>
          <w:sz w:val="16"/>
          <w:szCs w:val="16"/>
        </w:rPr>
        <w:t>Účelom predkladaného dokumentu je popis informácií o zmysle a dôvodoch realizácie projektu, odhadovaných prínosoch a nákladoch projektu, odôvodnení alokácie nevyhnutných zdrojov projektu, časovom rámci realizácie a odhadovaných rizikách projektu.</w:t>
      </w:r>
      <w:r w:rsidRPr="00A20647">
        <w:rPr>
          <w:rStyle w:val="eop"/>
          <w:rFonts w:ascii="Arial" w:eastAsia="Tahoma" w:hAnsi="Arial" w:cs="Arial"/>
          <w:sz w:val="16"/>
          <w:szCs w:val="16"/>
        </w:rPr>
        <w:t> </w:t>
      </w:r>
    </w:p>
    <w:p w14:paraId="0A1DF11F" w14:textId="77777777" w:rsidR="00042FE6" w:rsidRPr="00A20647" w:rsidRDefault="00042FE6" w:rsidP="002179EA">
      <w:pPr>
        <w:pStyle w:val="paragraph"/>
        <w:spacing w:before="0" w:beforeAutospacing="0" w:after="0" w:afterAutospacing="0"/>
        <w:jc w:val="both"/>
        <w:textAlignment w:val="baseline"/>
        <w:rPr>
          <w:rFonts w:ascii="Arial" w:hAnsi="Arial" w:cs="Arial"/>
          <w:sz w:val="16"/>
          <w:szCs w:val="16"/>
        </w:rPr>
      </w:pPr>
      <w:r w:rsidRPr="00A20647">
        <w:rPr>
          <w:rStyle w:val="eop"/>
          <w:rFonts w:ascii="Arial" w:eastAsia="Tahoma" w:hAnsi="Arial" w:cs="Arial"/>
          <w:sz w:val="16"/>
          <w:szCs w:val="16"/>
        </w:rPr>
        <w:t> </w:t>
      </w:r>
    </w:p>
    <w:p w14:paraId="39B7DF38" w14:textId="77777777" w:rsidR="00042FE6" w:rsidRPr="00A20647" w:rsidRDefault="00042FE6" w:rsidP="002179EA">
      <w:pPr>
        <w:pStyle w:val="paragraph"/>
        <w:spacing w:before="0" w:beforeAutospacing="0" w:after="0" w:afterAutospacing="0"/>
        <w:jc w:val="both"/>
        <w:textAlignment w:val="baseline"/>
        <w:rPr>
          <w:rFonts w:ascii="Arial" w:hAnsi="Arial" w:cs="Arial"/>
          <w:sz w:val="16"/>
          <w:szCs w:val="16"/>
        </w:rPr>
      </w:pPr>
      <w:r w:rsidRPr="00A20647">
        <w:rPr>
          <w:rStyle w:val="normaltextrun"/>
          <w:rFonts w:ascii="Arial" w:eastAsia="Tahoma" w:hAnsi="Arial" w:cs="Arial"/>
          <w:sz w:val="16"/>
          <w:szCs w:val="16"/>
        </w:rPr>
        <w:t>Dokument je vypracovaný v rámci prípravno-iniciačnej fázy projektu v súlade s Vyhláškou Ministerstva investícií, regionálneho rozvoja a informatizácie Slovenskej republiky č. 401/2023 Z. z. o riadení projektov a zmenových požiadaviek v prevádzke informačných technológií verejnej správy. </w:t>
      </w:r>
      <w:r w:rsidRPr="00A20647">
        <w:rPr>
          <w:rStyle w:val="eop"/>
          <w:rFonts w:ascii="Arial" w:eastAsia="Tahoma" w:hAnsi="Arial" w:cs="Arial"/>
          <w:sz w:val="16"/>
          <w:szCs w:val="16"/>
        </w:rPr>
        <w:t> </w:t>
      </w:r>
    </w:p>
    <w:p w14:paraId="31FA52A9" w14:textId="04F2AFF6" w:rsidR="00677B2F" w:rsidRPr="00CD71B5" w:rsidRDefault="00677B2F" w:rsidP="002179EA">
      <w:pPr>
        <w:rPr>
          <w:rFonts w:ascii="Tahoma" w:hAnsi="Tahoma" w:cs="Tahoma"/>
          <w:b/>
          <w:szCs w:val="16"/>
        </w:rPr>
      </w:pPr>
    </w:p>
    <w:p w14:paraId="6D551694" w14:textId="3D24C8E9" w:rsidR="00677B2F" w:rsidRPr="00CD71B5" w:rsidRDefault="00677B2F" w:rsidP="002179EA">
      <w:pPr>
        <w:pStyle w:val="Heading2"/>
        <w:ind w:left="0"/>
      </w:pPr>
      <w:r w:rsidRPr="00CD71B5">
        <w:t>Použité skratky a pojmy</w:t>
      </w:r>
    </w:p>
    <w:p w14:paraId="7E379A31" w14:textId="77777777" w:rsidR="00BB7D6F" w:rsidRPr="00B90F1D" w:rsidRDefault="00BB7D6F" w:rsidP="002179EA">
      <w:bookmarkStart w:id="25" w:name="_Toc152607286"/>
      <w:bookmarkStart w:id="26" w:name="_Toc40135295"/>
      <w:bookmarkStart w:id="27" w:name="_Toc47815692"/>
      <w:bookmarkStart w:id="28" w:name="_Toc1121937249"/>
      <w:bookmarkStart w:id="29" w:name="_Toc1295290163"/>
      <w:bookmarkStart w:id="30" w:name="_Toc541168691"/>
      <w:bookmarkStart w:id="31" w:name="_Toc395856105"/>
      <w:bookmarkStart w:id="32" w:name="_Toc230938623"/>
      <w:bookmarkStart w:id="33" w:name="_Toc1304264543"/>
      <w:bookmarkStart w:id="34" w:name="_Toc586456179"/>
      <w:bookmarkStart w:id="35" w:name="_Toc2084490021"/>
      <w:bookmarkStart w:id="36" w:name="_Toc1178969400"/>
      <w:bookmarkStart w:id="37" w:name="_Toc836298282"/>
      <w:bookmarkStart w:id="38" w:name="_Toc960484749"/>
      <w:bookmarkStart w:id="39" w:name="_Toc152607287"/>
      <w:bookmarkEnd w:id="25"/>
    </w:p>
    <w:tbl>
      <w:tblPr>
        <w:tblW w:w="0" w:type="auto"/>
        <w:tblLayout w:type="fixed"/>
        <w:tblLook w:val="04A0" w:firstRow="1" w:lastRow="0" w:firstColumn="1" w:lastColumn="0" w:noHBand="0" w:noVBand="1"/>
      </w:tblPr>
      <w:tblGrid>
        <w:gridCol w:w="1691"/>
        <w:gridCol w:w="7371"/>
      </w:tblGrid>
      <w:tr w:rsidR="00BB7D6F" w:rsidRPr="008B7F42" w14:paraId="679662C0"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E7E6E6" w:themeFill="background2"/>
            <w:tcMar>
              <w:left w:w="108" w:type="dxa"/>
              <w:right w:w="108" w:type="dxa"/>
            </w:tcMar>
            <w:vAlign w:val="center"/>
          </w:tcPr>
          <w:p w14:paraId="36235372" w14:textId="77777777" w:rsidR="00BB7D6F" w:rsidRPr="008B7F42" w:rsidRDefault="00BB7D6F" w:rsidP="006928C1">
            <w:pPr>
              <w:pStyle w:val="HlavikaTabuky"/>
              <w:rPr>
                <w:rFonts w:eastAsia="Tahoma"/>
              </w:rPr>
            </w:pPr>
            <w:r w:rsidRPr="008B7F42">
              <w:rPr>
                <w:rFonts w:eastAsia="Tahoma"/>
              </w:rPr>
              <w:t>SKRATKA/POJEM</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E7E6E6" w:themeFill="background2"/>
            <w:tcMar>
              <w:left w:w="108" w:type="dxa"/>
              <w:right w:w="108" w:type="dxa"/>
            </w:tcMar>
            <w:vAlign w:val="center"/>
          </w:tcPr>
          <w:p w14:paraId="044509D2" w14:textId="77777777" w:rsidR="00BB7D6F" w:rsidRPr="008B7F42" w:rsidRDefault="00BB7D6F" w:rsidP="006928C1">
            <w:pPr>
              <w:pStyle w:val="HlavikaTabuky"/>
              <w:rPr>
                <w:rFonts w:eastAsia="Tahoma"/>
              </w:rPr>
            </w:pPr>
            <w:r w:rsidRPr="008B7F42">
              <w:rPr>
                <w:rFonts w:eastAsia="Tahoma"/>
              </w:rPr>
              <w:t>POPIS</w:t>
            </w:r>
          </w:p>
        </w:tc>
      </w:tr>
      <w:tr w:rsidR="00BB7D6F" w:rsidRPr="008B7F42" w14:paraId="1D03F983"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F575910" w14:textId="77777777" w:rsidR="00BB7D6F" w:rsidRPr="008B7F42" w:rsidRDefault="00BB7D6F" w:rsidP="006928C1">
            <w:r w:rsidRPr="008B7F42">
              <w:t>ÚGKK SR</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25007136" w14:textId="77777777" w:rsidR="00BB7D6F" w:rsidRPr="008B7F42" w:rsidRDefault="00BB7D6F" w:rsidP="006928C1">
            <w:r w:rsidRPr="008B7F42">
              <w:t>Úrad geodézie, kartografie a katastra Slovenskej republiky</w:t>
            </w:r>
          </w:p>
        </w:tc>
      </w:tr>
      <w:tr w:rsidR="00BB7D6F" w:rsidRPr="008B7F42" w14:paraId="62CEEE80"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3C87E8B6" w14:textId="77777777" w:rsidR="00BB7D6F" w:rsidRPr="008B7F42" w:rsidRDefault="00BB7D6F" w:rsidP="006928C1">
            <w:r w:rsidRPr="008B7F42">
              <w:t>IKT</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44F76AF4" w14:textId="77777777" w:rsidR="00BB7D6F" w:rsidRPr="008B7F42" w:rsidRDefault="00BB7D6F" w:rsidP="006928C1">
            <w:r w:rsidRPr="008B7F42">
              <w:t>Informačné a komunikačné technológie</w:t>
            </w:r>
          </w:p>
        </w:tc>
      </w:tr>
      <w:tr w:rsidR="00BB7D6F" w:rsidRPr="008B7F42" w14:paraId="73656779"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37A098DD" w14:textId="77777777" w:rsidR="00BB7D6F" w:rsidRPr="008B7F42" w:rsidRDefault="00BB7D6F" w:rsidP="006928C1">
            <w:r w:rsidRPr="008B7F42">
              <w:t>RIP</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2715337F" w14:textId="77777777" w:rsidR="00BB7D6F" w:rsidRPr="008B7F42" w:rsidRDefault="00BB7D6F" w:rsidP="006928C1">
            <w:r w:rsidRPr="008B7F42">
              <w:t>Rezortná integračná platforma</w:t>
            </w:r>
          </w:p>
        </w:tc>
      </w:tr>
      <w:tr w:rsidR="00BB7D6F" w:rsidRPr="008B7F42" w14:paraId="4D49142B"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143F9315" w14:textId="77777777" w:rsidR="00BB7D6F" w:rsidRPr="008B7F42" w:rsidRDefault="00BB7D6F" w:rsidP="006928C1">
            <w:r w:rsidRPr="008B7F42">
              <w:t>IS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65FA457F" w14:textId="77777777" w:rsidR="00BB7D6F" w:rsidRPr="008B7F42" w:rsidRDefault="00BB7D6F" w:rsidP="006928C1">
            <w:r w:rsidRPr="008B7F42">
              <w:t>Informačný systém</w:t>
            </w:r>
          </w:p>
        </w:tc>
      </w:tr>
      <w:tr w:rsidR="00BB7D6F" w:rsidRPr="008B7F42" w14:paraId="078A1450"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7979934" w14:textId="77777777" w:rsidR="00BB7D6F" w:rsidRPr="008B7F42" w:rsidRDefault="00BB7D6F" w:rsidP="006928C1">
            <w:r w:rsidRPr="008B7F42">
              <w:t>CSRÚ</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5DDD22BA" w14:textId="77777777" w:rsidR="00BB7D6F" w:rsidRPr="008B7F42" w:rsidRDefault="00BB7D6F" w:rsidP="006928C1">
            <w:r w:rsidRPr="008B7F42">
              <w:t>Centrálna správa referenčných údajov</w:t>
            </w:r>
          </w:p>
        </w:tc>
      </w:tr>
      <w:tr w:rsidR="00872F3B" w:rsidRPr="008B7F42" w14:paraId="579F4B72"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546D3BA" w14:textId="16E6225D" w:rsidR="00872F3B" w:rsidRPr="008B7F42" w:rsidRDefault="00872F3B" w:rsidP="006928C1">
            <w:r>
              <w:t>CPDI</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9352A2A" w14:textId="5DD76B2E" w:rsidR="00872F3B" w:rsidRPr="008B7F42" w:rsidRDefault="00872F3B" w:rsidP="006928C1">
            <w:r>
              <w:t>Centrálna platforma dátových integrácií</w:t>
            </w:r>
          </w:p>
        </w:tc>
      </w:tr>
      <w:tr w:rsidR="00BB7D6F" w:rsidRPr="008B7F42" w14:paraId="6E286715"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5739F343" w14:textId="77777777" w:rsidR="00BB7D6F" w:rsidRPr="008B7F42" w:rsidRDefault="00BB7D6F" w:rsidP="006928C1">
            <w:r w:rsidRPr="008B7F42">
              <w:t>RFO</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65364600" w14:textId="77777777" w:rsidR="00BB7D6F" w:rsidRPr="008B7F42" w:rsidRDefault="00BB7D6F" w:rsidP="006928C1">
            <w:r w:rsidRPr="008B7F42">
              <w:t>Register fyzických osôb</w:t>
            </w:r>
          </w:p>
        </w:tc>
      </w:tr>
      <w:tr w:rsidR="00BB7D6F" w:rsidRPr="008B7F42" w14:paraId="1E9D1F3A"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1F077EDA" w14:textId="77777777" w:rsidR="00BB7D6F" w:rsidRPr="008B7F42" w:rsidRDefault="00BB7D6F" w:rsidP="006928C1">
            <w:r w:rsidRPr="008B7F42">
              <w:t>RPO</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7D9A2C29" w14:textId="77777777" w:rsidR="00BB7D6F" w:rsidRPr="008B7F42" w:rsidRDefault="00BB7D6F" w:rsidP="006928C1">
            <w:r w:rsidRPr="008B7F42">
              <w:t>Register právnických osôb</w:t>
            </w:r>
          </w:p>
        </w:tc>
      </w:tr>
      <w:tr w:rsidR="00BB7D6F" w:rsidRPr="008B7F42" w14:paraId="2ECE67CD"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CC3B124" w14:textId="77777777" w:rsidR="00BB7D6F" w:rsidRPr="008B7F42" w:rsidRDefault="00BB7D6F" w:rsidP="006928C1">
            <w:r w:rsidRPr="008B7F42">
              <w:t>RA</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4A6F66FA" w14:textId="77777777" w:rsidR="00BB7D6F" w:rsidRPr="008B7F42" w:rsidRDefault="00BB7D6F" w:rsidP="006928C1">
            <w:r w:rsidRPr="008B7F42">
              <w:t>Register adries</w:t>
            </w:r>
          </w:p>
        </w:tc>
      </w:tr>
      <w:tr w:rsidR="00BB7D6F" w:rsidRPr="008B7F42" w14:paraId="7DD255A3"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3F70FB4A" w14:textId="77777777" w:rsidR="00BB7D6F" w:rsidRPr="008B7F42" w:rsidRDefault="00BB7D6F" w:rsidP="006928C1">
            <w:r w:rsidRPr="008B7F42">
              <w:lastRenderedPageBreak/>
              <w:t>SUSR</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6C651B39" w14:textId="77777777" w:rsidR="00BB7D6F" w:rsidRPr="008B7F42" w:rsidRDefault="00BB7D6F" w:rsidP="006928C1">
            <w:r w:rsidRPr="008B7F42">
              <w:t>Štatistický úrad Slovenskej republiky</w:t>
            </w:r>
          </w:p>
        </w:tc>
      </w:tr>
      <w:tr w:rsidR="00BB7D6F" w:rsidRPr="008B7F42" w14:paraId="4923DD3F"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92C38D7" w14:textId="77777777" w:rsidR="00BB7D6F" w:rsidRPr="008B7F42" w:rsidRDefault="00BB7D6F" w:rsidP="006928C1">
            <w:r w:rsidRPr="008B7F42">
              <w:t>NUTS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08D55DE" w14:textId="77777777" w:rsidR="00BB7D6F" w:rsidRPr="008B7F42" w:rsidRDefault="00BB7D6F" w:rsidP="006928C1">
            <w:r w:rsidRPr="008B7F42">
              <w:t>Nomenklatúra územných štatistických jednotiek</w:t>
            </w:r>
          </w:p>
        </w:tc>
      </w:tr>
      <w:tr w:rsidR="00BB7D6F" w:rsidRPr="008B7F42" w14:paraId="71FE80AA"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7FEB8B2E" w14:textId="77777777" w:rsidR="00BB7D6F" w:rsidRPr="008B7F42" w:rsidRDefault="00BB7D6F" w:rsidP="006928C1">
            <w:r w:rsidRPr="008B7F42">
              <w:t>MetaIS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A477274" w14:textId="77777777" w:rsidR="00BB7D6F" w:rsidRPr="008B7F42" w:rsidRDefault="00BB7D6F" w:rsidP="006928C1">
            <w:r w:rsidRPr="008B7F42">
              <w:t>Metainformačný systém</w:t>
            </w:r>
          </w:p>
        </w:tc>
      </w:tr>
      <w:tr w:rsidR="00BB7D6F" w:rsidRPr="008B7F42" w14:paraId="293F8C87"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4B9AE042" w14:textId="77777777" w:rsidR="00BB7D6F" w:rsidRPr="008B7F42" w:rsidRDefault="00BB7D6F" w:rsidP="006928C1">
            <w:r w:rsidRPr="008B7F42">
              <w:t>CNM</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F9A3067" w14:textId="77777777" w:rsidR="00BB7D6F" w:rsidRPr="008B7F42" w:rsidRDefault="00BB7D6F" w:rsidP="006928C1">
            <w:r w:rsidRPr="008B7F42">
              <w:t>Centrálny notifikačný modul</w:t>
            </w:r>
          </w:p>
        </w:tc>
      </w:tr>
      <w:tr w:rsidR="00BB7D6F" w:rsidRPr="008B7F42" w14:paraId="059660D7"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5FED7DC" w14:textId="77777777" w:rsidR="00BB7D6F" w:rsidRPr="008B7F42" w:rsidRDefault="00BB7D6F" w:rsidP="006928C1">
            <w:r w:rsidRPr="008B7F42">
              <w:t>ÚPVS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1CABCAF9" w14:textId="77777777" w:rsidR="00BB7D6F" w:rsidRPr="008B7F42" w:rsidRDefault="00BB7D6F" w:rsidP="006928C1">
            <w:r w:rsidRPr="008B7F42">
              <w:t>Ústredný portál verejnej správy</w:t>
            </w:r>
          </w:p>
        </w:tc>
      </w:tr>
      <w:tr w:rsidR="00BB7D6F" w:rsidRPr="008B7F42" w14:paraId="4977A38E"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750DDC4A" w14:textId="77777777" w:rsidR="00BB7D6F" w:rsidRPr="008B7F42" w:rsidRDefault="00BB7D6F" w:rsidP="006928C1">
            <w:r w:rsidRPr="008B7F42">
              <w:t>MV SR</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2FC8E7F6" w14:textId="77777777" w:rsidR="00BB7D6F" w:rsidRPr="008B7F42" w:rsidRDefault="00BB7D6F" w:rsidP="006928C1">
            <w:r w:rsidRPr="008B7F42">
              <w:t>Ministerstvo vnútra Slovenskej republiky</w:t>
            </w:r>
          </w:p>
        </w:tc>
      </w:tr>
      <w:tr w:rsidR="00BB7D6F" w:rsidRPr="008B7F42" w14:paraId="25497249"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DCA5A9A" w14:textId="77777777" w:rsidR="00BB7D6F" w:rsidRPr="008B7F42" w:rsidRDefault="00BB7D6F" w:rsidP="006928C1">
            <w:r w:rsidRPr="008B7F42">
              <w:t>ESKN</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27027B85" w14:textId="77777777" w:rsidR="00BB7D6F" w:rsidRPr="008B7F42" w:rsidRDefault="00BB7D6F" w:rsidP="006928C1">
            <w:r w:rsidRPr="008B7F42">
              <w:t>Elektronické služby katastra nehnuteľností</w:t>
            </w:r>
          </w:p>
        </w:tc>
      </w:tr>
      <w:tr w:rsidR="00BB7D6F" w:rsidRPr="008B7F42" w14:paraId="354B7234"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DB2339D" w14:textId="77777777" w:rsidR="00BB7D6F" w:rsidRPr="008B7F42" w:rsidRDefault="00BB7D6F" w:rsidP="006928C1">
            <w:r w:rsidRPr="008B7F42">
              <w:t>KAV</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872C064" w14:textId="77777777" w:rsidR="00BB7D6F" w:rsidRPr="008B7F42" w:rsidRDefault="00BB7D6F" w:rsidP="006928C1">
            <w:r w:rsidRPr="008B7F42">
              <w:t>Konsolidovaná analytická vrstva</w:t>
            </w:r>
          </w:p>
        </w:tc>
      </w:tr>
      <w:tr w:rsidR="00BB7D6F" w:rsidRPr="008B7F42" w14:paraId="0853611E"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2A68FF5F" w14:textId="77777777" w:rsidR="00BB7D6F" w:rsidRPr="008B7F42" w:rsidRDefault="00BB7D6F" w:rsidP="006928C1">
            <w:r w:rsidRPr="008B7F42">
              <w:t>IAM</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1919A81F" w14:textId="77777777" w:rsidR="00BB7D6F" w:rsidRPr="008B7F42" w:rsidRDefault="00BB7D6F" w:rsidP="006928C1">
            <w:r w:rsidRPr="008B7F42">
              <w:t>Identity and Access Management (modul správy identity a prístupu)</w:t>
            </w:r>
          </w:p>
        </w:tc>
      </w:tr>
      <w:tr w:rsidR="00BB7D6F" w:rsidRPr="008B7F42" w14:paraId="4BA6584F"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1C163B1" w14:textId="77777777" w:rsidR="00BB7D6F" w:rsidRPr="008B7F42" w:rsidRDefault="00BB7D6F" w:rsidP="006928C1">
            <w:r w:rsidRPr="008B7F42">
              <w:t>G2G</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731A1BB8" w14:textId="77777777" w:rsidR="00BB7D6F" w:rsidRPr="008B7F42" w:rsidRDefault="00BB7D6F" w:rsidP="006928C1">
            <w:r w:rsidRPr="008B7F42">
              <w:t>Government-to-Government (komunikácia medzi vládnymi inštitúciami)</w:t>
            </w:r>
          </w:p>
        </w:tc>
      </w:tr>
      <w:tr w:rsidR="00BB7D6F" w:rsidRPr="008B7F42" w14:paraId="3E9AC7E9"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47969FD9" w14:textId="77777777" w:rsidR="00BB7D6F" w:rsidRPr="008B7F42" w:rsidRDefault="00BB7D6F" w:rsidP="006928C1">
            <w:r w:rsidRPr="008B7F42">
              <w:t>G2C</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787F16CE" w14:textId="77777777" w:rsidR="00BB7D6F" w:rsidRPr="008B7F42" w:rsidRDefault="00BB7D6F" w:rsidP="006928C1">
            <w:r w:rsidRPr="008B7F42">
              <w:t>Government-to-Citizen (komunikácia medzi vládou a občanmi)</w:t>
            </w:r>
          </w:p>
        </w:tc>
      </w:tr>
      <w:tr w:rsidR="00BB7D6F" w:rsidRPr="008B7F42" w14:paraId="7F576D81"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52F3FED9" w14:textId="77777777" w:rsidR="00BB7D6F" w:rsidRPr="008B7F42" w:rsidRDefault="00BB7D6F" w:rsidP="006928C1">
            <w:r w:rsidRPr="008B7F42">
              <w:t>G2B</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7584B66D" w14:textId="77777777" w:rsidR="00BB7D6F" w:rsidRPr="008B7F42" w:rsidRDefault="00BB7D6F" w:rsidP="006928C1">
            <w:r w:rsidRPr="008B7F42">
              <w:t>Government-to-Business (komunikácia medzi vládou a podnikateľmi)</w:t>
            </w:r>
          </w:p>
        </w:tc>
      </w:tr>
      <w:tr w:rsidR="00BB7D6F" w:rsidRPr="008B7F42" w14:paraId="0C909F56"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5810DC15" w14:textId="77777777" w:rsidR="00BB7D6F" w:rsidRPr="008B7F42" w:rsidRDefault="00BB7D6F" w:rsidP="006928C1">
            <w:r w:rsidRPr="008B7F42">
              <w:t>G2A</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19D7F2F7" w14:textId="77777777" w:rsidR="00BB7D6F" w:rsidRPr="008B7F42" w:rsidRDefault="00BB7D6F" w:rsidP="006928C1">
            <w:r w:rsidRPr="008B7F42">
              <w:t>Government-to-Administration (komunikácia medzi vládou a správou)</w:t>
            </w:r>
          </w:p>
        </w:tc>
      </w:tr>
      <w:tr w:rsidR="00BB7D6F" w:rsidRPr="008B7F42" w14:paraId="1B2CF492"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233D6329" w14:textId="77777777" w:rsidR="00BB7D6F" w:rsidRPr="008B7F42" w:rsidRDefault="00BB7D6F" w:rsidP="006928C1">
            <w:r w:rsidRPr="008B7F42">
              <w:t>POO</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511E939" w14:textId="77777777" w:rsidR="00BB7D6F" w:rsidRPr="008B7F42" w:rsidRDefault="00BB7D6F" w:rsidP="006928C1">
            <w:r w:rsidRPr="008B7F42">
              <w:t>Plán obnovy a odolnosti</w:t>
            </w:r>
          </w:p>
        </w:tc>
      </w:tr>
      <w:tr w:rsidR="00BB7D6F" w:rsidRPr="008B7F42" w14:paraId="6070128F"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26AF35BF" w14:textId="77777777" w:rsidR="00BB7D6F" w:rsidRPr="008B7F42" w:rsidRDefault="00BB7D6F" w:rsidP="006928C1">
            <w:r w:rsidRPr="008B7F42">
              <w:t>ŽS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2AAD9669" w14:textId="77777777" w:rsidR="00BB7D6F" w:rsidRPr="008B7F42" w:rsidRDefault="00BB7D6F" w:rsidP="006928C1">
            <w:r w:rsidRPr="008B7F42">
              <w:t>Životná situácia</w:t>
            </w:r>
          </w:p>
        </w:tc>
      </w:tr>
      <w:tr w:rsidR="00BB7D6F" w:rsidRPr="008B7F42" w14:paraId="52048BAB"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4684DEAD" w14:textId="77777777" w:rsidR="00BB7D6F" w:rsidRPr="008B7F42" w:rsidRDefault="00BB7D6F" w:rsidP="006928C1">
            <w:r w:rsidRPr="008B7F42">
              <w:t>KPI</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725F6DCF" w14:textId="77777777" w:rsidR="00BB7D6F" w:rsidRPr="008B7F42" w:rsidRDefault="00BB7D6F" w:rsidP="006928C1">
            <w:r w:rsidRPr="008B7F42">
              <w:t>Key Performance Indicators (kľúčové ukazovatele výkonnosti)</w:t>
            </w:r>
          </w:p>
        </w:tc>
      </w:tr>
      <w:tr w:rsidR="00BB7D6F" w:rsidRPr="008B7F42" w14:paraId="24A9E2D0"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136F0780" w14:textId="77777777" w:rsidR="00BB7D6F" w:rsidRPr="008B7F42" w:rsidRDefault="00BB7D6F" w:rsidP="006928C1">
            <w:r w:rsidRPr="008B7F42">
              <w:t>PID</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257F6DF4" w14:textId="77777777" w:rsidR="00BB7D6F" w:rsidRPr="008B7F42" w:rsidRDefault="00BB7D6F" w:rsidP="006928C1">
            <w:r w:rsidRPr="008B7F42">
              <w:t>Project Initiation Document (dokument na začatie projektu)</w:t>
            </w:r>
          </w:p>
        </w:tc>
      </w:tr>
      <w:tr w:rsidR="00BB7D6F" w:rsidRPr="008B7F42" w14:paraId="649FCC98"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246F0FBE" w14:textId="77777777" w:rsidR="00BB7D6F" w:rsidRPr="008B7F42" w:rsidRDefault="00BB7D6F" w:rsidP="006928C1">
            <w:r w:rsidRPr="008B7F42">
              <w:t>PRINCE2</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53BBBF1E" w14:textId="77777777" w:rsidR="00BB7D6F" w:rsidRPr="008B7F42" w:rsidRDefault="00BB7D6F" w:rsidP="006928C1">
            <w:r w:rsidRPr="008B7F42">
              <w:t>PRojects IN Controlled Environments (štandard pre riadenie projektov)</w:t>
            </w:r>
          </w:p>
        </w:tc>
      </w:tr>
      <w:tr w:rsidR="00BB7D6F" w:rsidRPr="008B7F42" w14:paraId="16D10BEB"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6178D63B" w14:textId="77777777" w:rsidR="00BB7D6F" w:rsidRPr="008B7F42" w:rsidRDefault="00BB7D6F" w:rsidP="006928C1">
            <w:r w:rsidRPr="008B7F42">
              <w:t>QA</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73BF8EAA" w14:textId="77777777" w:rsidR="00BB7D6F" w:rsidRPr="008B7F42" w:rsidRDefault="00BB7D6F" w:rsidP="006928C1">
            <w:r w:rsidRPr="008B7F42">
              <w:t>Quality Assurance (zabezpečenie kvality)</w:t>
            </w:r>
          </w:p>
        </w:tc>
      </w:tr>
      <w:tr w:rsidR="00BB7D6F" w:rsidRPr="008B7F42" w14:paraId="08AA3A5A"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6CC2E918" w14:textId="77777777" w:rsidR="00BB7D6F" w:rsidRPr="008B7F42" w:rsidRDefault="00BB7D6F" w:rsidP="006928C1">
            <w:r w:rsidRPr="008B7F42">
              <w:t>VO</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C753CCD" w14:textId="77777777" w:rsidR="00BB7D6F" w:rsidRPr="008B7F42" w:rsidRDefault="00BB7D6F" w:rsidP="006928C1">
            <w:r w:rsidRPr="008B7F42">
              <w:t>Verejné obstarávanie</w:t>
            </w:r>
          </w:p>
        </w:tc>
      </w:tr>
      <w:tr w:rsidR="00BB7D6F" w:rsidRPr="008B7F42" w14:paraId="680931D5"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058D32D1" w14:textId="77777777" w:rsidR="00BB7D6F" w:rsidRPr="008B7F42" w:rsidRDefault="00BB7D6F" w:rsidP="006928C1">
            <w:r w:rsidRPr="008B7F42">
              <w:t>OE</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14E31E2C" w14:textId="77777777" w:rsidR="00BB7D6F" w:rsidRPr="008B7F42" w:rsidRDefault="00BB7D6F" w:rsidP="006928C1">
            <w:r w:rsidRPr="008B7F42">
              <w:t>Objekt evidencie</w:t>
            </w:r>
          </w:p>
        </w:tc>
      </w:tr>
      <w:tr w:rsidR="00BB7D6F" w:rsidRPr="008B7F42" w14:paraId="69BEF3EB"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43C9ACE4" w14:textId="77777777" w:rsidR="00BB7D6F" w:rsidRPr="008B7F42" w:rsidRDefault="00BB7D6F" w:rsidP="006928C1">
            <w:r w:rsidRPr="008B7F42">
              <w:t>CAMP</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2AFA91FA" w14:textId="77777777" w:rsidR="00BB7D6F" w:rsidRPr="008B7F42" w:rsidRDefault="00BB7D6F" w:rsidP="006928C1">
            <w:r w:rsidRPr="008B7F42">
              <w:t>Centrálna API manažment platforma</w:t>
            </w:r>
          </w:p>
        </w:tc>
      </w:tr>
      <w:tr w:rsidR="00BB7D6F" w:rsidRPr="008B7F42" w14:paraId="6E9E7D8A"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5DA05EE1" w14:textId="77777777" w:rsidR="00BB7D6F" w:rsidRPr="008B7F42" w:rsidRDefault="00BB7D6F" w:rsidP="006928C1">
            <w:r w:rsidRPr="008B7F42">
              <w:t>API</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6C64B5C7" w14:textId="77777777" w:rsidR="00BB7D6F" w:rsidRPr="008B7F42" w:rsidRDefault="00BB7D6F" w:rsidP="006928C1">
            <w:r w:rsidRPr="008B7F42">
              <w:t>Application Programming Interface (programové rozhranie aplikácie)</w:t>
            </w:r>
          </w:p>
        </w:tc>
      </w:tr>
      <w:tr w:rsidR="00BB7D6F" w:rsidRPr="008B7F42" w14:paraId="7E663D52"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514306DA" w14:textId="77777777" w:rsidR="00BB7D6F" w:rsidRPr="008B7F42" w:rsidRDefault="00BB7D6F" w:rsidP="006928C1">
            <w:r w:rsidRPr="008B7F42">
              <w:t>RESTful API</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136AAC72" w14:textId="77777777" w:rsidR="00BB7D6F" w:rsidRPr="008B7F42" w:rsidRDefault="00BB7D6F" w:rsidP="006928C1">
            <w:r w:rsidRPr="008B7F42">
              <w:t>Štandardizované programové rozhranie založené na architektúre REST</w:t>
            </w:r>
          </w:p>
        </w:tc>
      </w:tr>
      <w:tr w:rsidR="00BB7D6F" w:rsidRPr="008B7F42" w14:paraId="5ED1EF71"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334B5D90" w14:textId="77777777" w:rsidR="00BB7D6F" w:rsidRPr="008B7F42" w:rsidRDefault="00BB7D6F" w:rsidP="006928C1">
            <w:r w:rsidRPr="008B7F42">
              <w:t>AS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6D513101" w14:textId="77777777" w:rsidR="00BB7D6F" w:rsidRPr="008B7F42" w:rsidRDefault="00BB7D6F" w:rsidP="006928C1">
            <w:r w:rsidRPr="008B7F42">
              <w:t>Aplikačné služby</w:t>
            </w:r>
          </w:p>
        </w:tc>
      </w:tr>
      <w:tr w:rsidR="00BB7D6F" w:rsidRPr="008B7F42" w14:paraId="0DAE0A49"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36DBBA76" w14:textId="77777777" w:rsidR="00BB7D6F" w:rsidRPr="008B7F42" w:rsidRDefault="00BB7D6F" w:rsidP="006928C1">
            <w:r w:rsidRPr="008B7F42">
              <w:t>KS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268D16BD" w14:textId="77777777" w:rsidR="00BB7D6F" w:rsidRPr="008B7F42" w:rsidRDefault="00BB7D6F" w:rsidP="006928C1">
            <w:r w:rsidRPr="008B7F42">
              <w:t>Koncové služby</w:t>
            </w:r>
          </w:p>
        </w:tc>
      </w:tr>
      <w:tr w:rsidR="00BB7D6F" w:rsidRPr="008B7F42" w14:paraId="291958EA"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68CD39C8" w14:textId="77777777" w:rsidR="00BB7D6F" w:rsidRPr="008B7F42" w:rsidRDefault="00BB7D6F" w:rsidP="006928C1">
            <w:r w:rsidRPr="008B7F42">
              <w:t>SaaS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242E8E64" w14:textId="77777777" w:rsidR="00BB7D6F" w:rsidRPr="008B7F42" w:rsidRDefault="00BB7D6F" w:rsidP="006928C1">
            <w:r w:rsidRPr="008B7F42">
              <w:t>Software as a Service (softvér ako služba)</w:t>
            </w:r>
          </w:p>
        </w:tc>
      </w:tr>
      <w:tr w:rsidR="00BB7D6F" w:rsidRPr="008B7F42" w14:paraId="5C026C54"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4C74C087" w14:textId="77777777" w:rsidR="00BB7D6F" w:rsidRPr="008B7F42" w:rsidRDefault="00BB7D6F" w:rsidP="006928C1">
            <w:r w:rsidRPr="008B7F42">
              <w:t>NKIVS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360AEBBC" w14:textId="77777777" w:rsidR="00BB7D6F" w:rsidRPr="008B7F42" w:rsidRDefault="00BB7D6F" w:rsidP="006928C1">
            <w:r w:rsidRPr="008B7F42">
              <w:t>Národná koncepcia informatizácie verejnej správy</w:t>
            </w:r>
          </w:p>
        </w:tc>
      </w:tr>
      <w:tr w:rsidR="00BB7D6F" w:rsidRPr="008B7F42" w14:paraId="3DB3A0C0"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6402B4F8" w14:textId="77777777" w:rsidR="00BB7D6F" w:rsidRPr="008B7F42" w:rsidRDefault="00BB7D6F" w:rsidP="006928C1">
            <w:r w:rsidRPr="008B7F42">
              <w:t>ISVS</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56E581DB" w14:textId="77777777" w:rsidR="00BB7D6F" w:rsidRPr="008B7F42" w:rsidRDefault="00BB7D6F" w:rsidP="006928C1">
            <w:r w:rsidRPr="008B7F42">
              <w:t>Informačný systém verejnej správy</w:t>
            </w:r>
          </w:p>
        </w:tc>
      </w:tr>
      <w:tr w:rsidR="00BB7D6F" w:rsidRPr="008B7F42" w14:paraId="3132677E" w14:textId="77777777" w:rsidTr="002179EA">
        <w:trPr>
          <w:trHeight w:val="300"/>
        </w:trPr>
        <w:tc>
          <w:tcPr>
            <w:tcW w:w="169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2F2AB8B2" w14:textId="77777777" w:rsidR="00BB7D6F" w:rsidRPr="008B7F42" w:rsidRDefault="00BB7D6F" w:rsidP="006928C1">
            <w:r w:rsidRPr="008B7F42">
              <w:t>ImP</w:t>
            </w:r>
          </w:p>
        </w:tc>
        <w:tc>
          <w:tcPr>
            <w:tcW w:w="7371"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tcPr>
          <w:p w14:paraId="14FC616E" w14:textId="77777777" w:rsidR="00BB7D6F" w:rsidRPr="008B7F42" w:rsidRDefault="00BB7D6F" w:rsidP="006928C1">
            <w:r w:rsidRPr="008B7F42">
              <w:t>Implementačný plán</w:t>
            </w:r>
          </w:p>
        </w:tc>
      </w:tr>
    </w:tbl>
    <w:p w14:paraId="48D53E65" w14:textId="44B32A8A" w:rsidR="00DE1433" w:rsidRPr="00CD71B5" w:rsidRDefault="00623801" w:rsidP="002179EA">
      <w:pPr>
        <w:pStyle w:val="Caption"/>
      </w:pPr>
      <w:r w:rsidRPr="008B7F42">
        <w:t xml:space="preserve">Tabuľka </w:t>
      </w:r>
      <w:r w:rsidRPr="008B7F42">
        <w:fldChar w:fldCharType="begin"/>
      </w:r>
      <w:r w:rsidRPr="008B7F42">
        <w:instrText>SEQ Tabuľka \* ARABIC</w:instrText>
      </w:r>
      <w:r w:rsidRPr="008B7F42">
        <w:fldChar w:fldCharType="separate"/>
      </w:r>
      <w:r w:rsidR="004D5323" w:rsidRPr="008B7F42">
        <w:rPr>
          <w:noProof/>
        </w:rPr>
        <w:t>1</w:t>
      </w:r>
      <w:r w:rsidRPr="008B7F42">
        <w:fldChar w:fldCharType="end"/>
      </w:r>
      <w:r w:rsidRPr="008B7F42">
        <w:t xml:space="preserve"> Skratky a pojmy</w:t>
      </w:r>
    </w:p>
    <w:p w14:paraId="47B880D2" w14:textId="592057CD" w:rsidR="00A24BD5" w:rsidRPr="00CD71B5" w:rsidRDefault="5BCB5676" w:rsidP="002179EA">
      <w:pPr>
        <w:pStyle w:val="Heading2"/>
        <w:ind w:left="218"/>
      </w:pPr>
      <w:r w:rsidRPr="00CD71B5">
        <w:t>Konvencie pre typy požiadaviek (príklady)</w:t>
      </w:r>
      <w:bookmarkEnd w:id="26"/>
      <w:bookmarkEnd w:id="27"/>
      <w:bookmarkEnd w:id="28"/>
      <w:bookmarkEnd w:id="29"/>
      <w:bookmarkEnd w:id="30"/>
      <w:bookmarkEnd w:id="31"/>
      <w:bookmarkEnd w:id="32"/>
      <w:bookmarkEnd w:id="33"/>
      <w:bookmarkEnd w:id="34"/>
      <w:bookmarkEnd w:id="35"/>
      <w:bookmarkEnd w:id="36"/>
      <w:bookmarkEnd w:id="37"/>
      <w:bookmarkEnd w:id="38"/>
      <w:bookmarkEnd w:id="39"/>
    </w:p>
    <w:p w14:paraId="6F708B3A" w14:textId="77777777" w:rsidR="002F53FF" w:rsidRPr="00F0509D" w:rsidRDefault="002F53FF" w:rsidP="002179EA">
      <w:pPr>
        <w:pStyle w:val="Instrukcia"/>
        <w:rPr>
          <w:i w:val="0"/>
          <w:iCs/>
          <w:color w:val="auto"/>
        </w:rPr>
      </w:pPr>
      <w:r w:rsidRPr="00F0509D">
        <w:rPr>
          <w:i w:val="0"/>
          <w:iCs/>
          <w:color w:val="auto"/>
        </w:rPr>
        <w:t>Konvencia pre označovanie požiadaviek je nasledovná:</w:t>
      </w:r>
    </w:p>
    <w:p w14:paraId="4B9A18D2" w14:textId="77777777" w:rsidR="002F53FF" w:rsidRPr="002F53FF" w:rsidRDefault="002F53FF" w:rsidP="002179EA">
      <w:pPr>
        <w:rPr>
          <w:iCs/>
        </w:rPr>
      </w:pPr>
      <w:r w:rsidRPr="002F53FF">
        <w:rPr>
          <w:iCs/>
        </w:rPr>
        <w:t>R-XX</w:t>
      </w:r>
    </w:p>
    <w:p w14:paraId="71B707BA" w14:textId="77777777" w:rsidR="002F53FF" w:rsidRPr="004D7054" w:rsidRDefault="002F53FF" w:rsidP="002179EA">
      <w:pPr>
        <w:pStyle w:val="InstrukciaZoznam"/>
        <w:ind w:left="360"/>
        <w:rPr>
          <w:i w:val="0"/>
          <w:iCs/>
          <w:color w:val="auto"/>
        </w:rPr>
      </w:pPr>
      <w:r w:rsidRPr="004D7054">
        <w:rPr>
          <w:i w:val="0"/>
          <w:iCs/>
          <w:color w:val="auto"/>
        </w:rPr>
        <w:t xml:space="preserve">R </w:t>
      </w:r>
      <w:r w:rsidRPr="004D7054">
        <w:rPr>
          <w:i w:val="0"/>
          <w:iCs/>
          <w:color w:val="auto"/>
        </w:rPr>
        <w:tab/>
        <w:t>– označenie požiadavky</w:t>
      </w:r>
    </w:p>
    <w:p w14:paraId="15B069CD" w14:textId="77777777" w:rsidR="002F53FF" w:rsidRPr="004D7054" w:rsidRDefault="002F53FF" w:rsidP="002179EA">
      <w:pPr>
        <w:pStyle w:val="InstrukciaZoznam"/>
        <w:ind w:left="360"/>
        <w:rPr>
          <w:i w:val="0"/>
          <w:iCs/>
          <w:color w:val="auto"/>
        </w:rPr>
      </w:pPr>
      <w:r w:rsidRPr="004D7054">
        <w:rPr>
          <w:i w:val="0"/>
          <w:iCs/>
          <w:color w:val="auto"/>
        </w:rPr>
        <w:t>xx</w:t>
      </w:r>
      <w:r w:rsidRPr="004D7054">
        <w:rPr>
          <w:i w:val="0"/>
          <w:iCs/>
          <w:color w:val="auto"/>
        </w:rPr>
        <w:tab/>
        <w:t>– číslo požiadavky</w:t>
      </w:r>
    </w:p>
    <w:p w14:paraId="660059ED" w14:textId="77777777" w:rsidR="00A24BD5" w:rsidRPr="00CD71B5" w:rsidRDefault="00A24BD5" w:rsidP="002179EA"/>
    <w:p w14:paraId="6D0EFEDE" w14:textId="4777791E" w:rsidR="00873793" w:rsidRPr="00CD71B5" w:rsidRDefault="70BE05D4" w:rsidP="002179EA">
      <w:pPr>
        <w:pStyle w:val="Heading1"/>
        <w:ind w:left="0"/>
      </w:pPr>
      <w:bookmarkStart w:id="40" w:name="_Toc152607288"/>
      <w:bookmarkStart w:id="41" w:name="_Toc461677146"/>
      <w:bookmarkStart w:id="42" w:name="_Toc2126332012"/>
      <w:bookmarkStart w:id="43" w:name="_Toc1535460233"/>
      <w:bookmarkStart w:id="44" w:name="_Toc1083272272"/>
      <w:bookmarkStart w:id="45" w:name="_Toc2032956156"/>
      <w:bookmarkStart w:id="46" w:name="_Toc824463063"/>
      <w:bookmarkStart w:id="47" w:name="_Toc1887694913"/>
      <w:bookmarkStart w:id="48" w:name="_Toc1533185111"/>
      <w:bookmarkStart w:id="49" w:name="_Toc200637902"/>
      <w:bookmarkStart w:id="50" w:name="_Toc21597077"/>
      <w:bookmarkStart w:id="51" w:name="_Toc2101596728"/>
      <w:bookmarkStart w:id="52" w:name="_Toc152607289"/>
      <w:bookmarkStart w:id="53" w:name="_Toc47815693"/>
      <w:bookmarkEnd w:id="40"/>
      <w:r w:rsidRPr="00CD71B5">
        <w:t>DEFINOVANIE PROJEKTU</w:t>
      </w:r>
      <w:bookmarkEnd w:id="41"/>
      <w:bookmarkEnd w:id="42"/>
      <w:bookmarkEnd w:id="43"/>
      <w:bookmarkEnd w:id="44"/>
      <w:bookmarkEnd w:id="45"/>
      <w:bookmarkEnd w:id="46"/>
      <w:bookmarkEnd w:id="47"/>
      <w:bookmarkEnd w:id="48"/>
      <w:bookmarkEnd w:id="49"/>
      <w:bookmarkEnd w:id="50"/>
      <w:bookmarkEnd w:id="51"/>
      <w:bookmarkEnd w:id="52"/>
      <w:r w:rsidRPr="00CD71B5">
        <w:t xml:space="preserve"> </w:t>
      </w:r>
    </w:p>
    <w:p w14:paraId="3418E071" w14:textId="1674D61A" w:rsidR="00F17C9B" w:rsidRPr="00CD71B5" w:rsidRDefault="00F17C9B" w:rsidP="002179EA"/>
    <w:p w14:paraId="7354835B" w14:textId="371008F6" w:rsidR="00873793" w:rsidRPr="00CD71B5" w:rsidRDefault="43BC4F59" w:rsidP="002179EA">
      <w:pPr>
        <w:pStyle w:val="Heading2"/>
        <w:ind w:left="218"/>
      </w:pPr>
      <w:bookmarkStart w:id="54" w:name="_Toc723955740"/>
      <w:bookmarkStart w:id="55" w:name="_Toc1077465011"/>
      <w:bookmarkStart w:id="56" w:name="_Toc423614589"/>
      <w:bookmarkStart w:id="57" w:name="_Toc629221952"/>
      <w:bookmarkStart w:id="58" w:name="_Toc32260942"/>
      <w:bookmarkStart w:id="59" w:name="_Toc1982046122"/>
      <w:bookmarkStart w:id="60" w:name="_Toc700822328"/>
      <w:bookmarkStart w:id="61" w:name="_Toc822212923"/>
      <w:bookmarkStart w:id="62" w:name="_Toc294056164"/>
      <w:bookmarkStart w:id="63" w:name="_Toc1001409967"/>
      <w:bookmarkStart w:id="64" w:name="_Toc653156677"/>
      <w:bookmarkStart w:id="65" w:name="_Toc152607290"/>
      <w:r w:rsidRPr="00CD71B5">
        <w:t>Manažérske zhrnutie</w:t>
      </w:r>
      <w:bookmarkEnd w:id="54"/>
      <w:bookmarkEnd w:id="55"/>
      <w:bookmarkEnd w:id="56"/>
      <w:bookmarkEnd w:id="57"/>
      <w:bookmarkEnd w:id="58"/>
      <w:bookmarkEnd w:id="59"/>
      <w:bookmarkEnd w:id="60"/>
      <w:bookmarkEnd w:id="61"/>
      <w:bookmarkEnd w:id="62"/>
      <w:bookmarkEnd w:id="63"/>
      <w:bookmarkEnd w:id="64"/>
      <w:bookmarkEnd w:id="65"/>
    </w:p>
    <w:p w14:paraId="62251650" w14:textId="3C134C06" w:rsidR="0088680D" w:rsidRPr="0088680D" w:rsidRDefault="00642B96" w:rsidP="002179EA">
      <w:pPr>
        <w:rPr>
          <w:rFonts w:ascii="Tahoma" w:eastAsia="Arial Nova" w:hAnsi="Tahoma" w:cs="Arial"/>
          <w:szCs w:val="16"/>
          <w:lang w:val="sk"/>
        </w:rPr>
      </w:pPr>
      <w:r w:rsidRPr="00642B96">
        <w:rPr>
          <w:rFonts w:ascii="Tahoma" w:eastAsia="Arial Nova" w:hAnsi="Tahoma" w:cs="Arial"/>
          <w:szCs w:val="16"/>
          <w:lang w:val="sk"/>
        </w:rPr>
        <w:t xml:space="preserve">Projekt je zameraný na </w:t>
      </w:r>
      <w:r w:rsidR="0079478F">
        <w:rPr>
          <w:rFonts w:ascii="Tahoma" w:eastAsia="Arial Nova" w:hAnsi="Tahoma" w:cs="Arial"/>
          <w:szCs w:val="16"/>
          <w:lang w:val="sk"/>
        </w:rPr>
        <w:t>technologick</w:t>
      </w:r>
      <w:r w:rsidR="0079478F">
        <w:rPr>
          <w:rFonts w:ascii="Tahoma" w:eastAsia="Arial Nova" w:hAnsi="Tahoma" w:cs="Arial"/>
          <w:szCs w:val="16"/>
        </w:rPr>
        <w:t xml:space="preserve">ú modernizáciu </w:t>
      </w:r>
      <w:r w:rsidRPr="00642B96">
        <w:rPr>
          <w:rFonts w:ascii="Tahoma" w:eastAsia="Arial Nova" w:hAnsi="Tahoma" w:cs="Arial"/>
          <w:szCs w:val="16"/>
          <w:lang w:val="sk"/>
        </w:rPr>
        <w:t>špecializovaného portálu</w:t>
      </w:r>
      <w:r w:rsidR="00594223">
        <w:rPr>
          <w:rFonts w:ascii="Tahoma" w:eastAsia="Arial Nova" w:hAnsi="Tahoma" w:cs="Arial"/>
          <w:szCs w:val="16"/>
          <w:lang w:val="sk"/>
        </w:rPr>
        <w:t>(</w:t>
      </w:r>
      <w:r w:rsidR="00594223" w:rsidRPr="00642B96">
        <w:rPr>
          <w:rFonts w:ascii="Tahoma" w:eastAsia="Arial Nova" w:hAnsi="Tahoma" w:cs="Arial"/>
          <w:szCs w:val="16"/>
          <w:lang w:val="sk"/>
        </w:rPr>
        <w:t>portálu Doplnkových služieb katastra nehnuteľností</w:t>
      </w:r>
      <w:r w:rsidR="00594223">
        <w:rPr>
          <w:rFonts w:ascii="Tahoma" w:eastAsia="Arial Nova" w:hAnsi="Tahoma" w:cs="Arial"/>
          <w:szCs w:val="16"/>
          <w:lang w:val="sk"/>
        </w:rPr>
        <w:t>)</w:t>
      </w:r>
      <w:r w:rsidRPr="00642B96">
        <w:rPr>
          <w:rFonts w:ascii="Tahoma" w:eastAsia="Arial Nova" w:hAnsi="Tahoma" w:cs="Arial"/>
          <w:szCs w:val="16"/>
          <w:lang w:val="sk"/>
        </w:rPr>
        <w:t xml:space="preserve"> Úradu geodézie, kartografie a katastra SR (ÚGKK SR) v súlade s programom prioritných životných situácií Ministerstva investícií, regionálneho rozvoja a informatizácie SR (MIRRI). </w:t>
      </w:r>
      <w:r w:rsidR="0088680D">
        <w:rPr>
          <w:rFonts w:ascii="Tahoma" w:eastAsia="Arial Nova" w:hAnsi="Tahoma" w:cs="Arial"/>
          <w:szCs w:val="16"/>
          <w:lang w:val="sk"/>
        </w:rPr>
        <w:t>Konkrétne</w:t>
      </w:r>
      <w:r w:rsidR="0088680D" w:rsidRPr="0088680D">
        <w:t xml:space="preserve"> </w:t>
      </w:r>
      <w:r w:rsidR="0088680D" w:rsidRPr="0088680D">
        <w:rPr>
          <w:rFonts w:ascii="Tahoma" w:eastAsia="Arial Nova" w:hAnsi="Tahoma" w:cs="Arial"/>
          <w:szCs w:val="16"/>
          <w:lang w:val="sk"/>
        </w:rPr>
        <w:t>technologick</w:t>
      </w:r>
      <w:r w:rsidR="0088680D">
        <w:rPr>
          <w:rFonts w:ascii="Tahoma" w:eastAsia="Arial Nova" w:hAnsi="Tahoma" w:cs="Arial"/>
          <w:szCs w:val="16"/>
          <w:lang w:val="sk"/>
        </w:rPr>
        <w:t>ú</w:t>
      </w:r>
      <w:r w:rsidR="0088680D" w:rsidRPr="0088680D">
        <w:rPr>
          <w:rFonts w:ascii="Tahoma" w:eastAsia="Arial Nova" w:hAnsi="Tahoma" w:cs="Arial"/>
          <w:szCs w:val="16"/>
          <w:lang w:val="sk"/>
        </w:rPr>
        <w:t xml:space="preserve"> modernizáci</w:t>
      </w:r>
      <w:r w:rsidR="0088680D">
        <w:rPr>
          <w:rFonts w:ascii="Tahoma" w:eastAsia="Arial Nova" w:hAnsi="Tahoma" w:cs="Arial"/>
          <w:szCs w:val="16"/>
          <w:lang w:val="sk"/>
        </w:rPr>
        <w:t>u</w:t>
      </w:r>
      <w:r w:rsidR="0088680D" w:rsidRPr="0088680D">
        <w:rPr>
          <w:rFonts w:ascii="Tahoma" w:eastAsia="Arial Nova" w:hAnsi="Tahoma" w:cs="Arial"/>
          <w:szCs w:val="16"/>
          <w:lang w:val="sk"/>
        </w:rPr>
        <w:t xml:space="preserve"> portálu doplnkových služieb katastra nehnuteľností, ktorý v budúcnosti postupne nahradí aktuálne nedostupné služby pôvodného systému ESKN. Tento portál bude </w:t>
      </w:r>
      <w:r w:rsidR="0088680D" w:rsidRPr="0088680D">
        <w:rPr>
          <w:rFonts w:ascii="Tahoma" w:eastAsia="Arial Nova" w:hAnsi="Tahoma" w:cs="Arial"/>
          <w:szCs w:val="16"/>
          <w:lang w:val="sk"/>
        </w:rPr>
        <w:lastRenderedPageBreak/>
        <w:t>vybudovaný na princípoch používateľskej orientácie v súlade s dizajnovým štandardom IDSK 3.0, čím zabezpečí moderné a jednotné používateľské rozhranie naprieč všetkými službami.</w:t>
      </w:r>
    </w:p>
    <w:p w14:paraId="56F71940" w14:textId="49B55B85" w:rsidR="00642B96" w:rsidRPr="00642B96" w:rsidRDefault="0088680D" w:rsidP="5AE0DE3B">
      <w:pPr>
        <w:pStyle w:val="Svetlmriekazvraznenie31"/>
        <w:tabs>
          <w:tab w:val="left" w:pos="851"/>
          <w:tab w:val="center" w:pos="3119"/>
        </w:tabs>
        <w:spacing w:line="259" w:lineRule="auto"/>
        <w:ind w:left="0"/>
        <w:rPr>
          <w:rFonts w:ascii="Tahoma" w:eastAsia="Arial Nova" w:hAnsi="Tahoma" w:cs="Arial"/>
          <w:color w:val="auto"/>
          <w:lang w:val="sk"/>
        </w:rPr>
      </w:pPr>
      <w:r w:rsidRPr="5AE0DE3B">
        <w:rPr>
          <w:rFonts w:ascii="Tahoma" w:eastAsia="Arial Nova" w:hAnsi="Tahoma" w:cs="Arial"/>
          <w:color w:val="auto"/>
          <w:lang w:val="sk"/>
        </w:rPr>
        <w:t>Z pohľadu životných situácií i</w:t>
      </w:r>
      <w:r w:rsidR="00642B96" w:rsidRPr="5AE0DE3B">
        <w:rPr>
          <w:rFonts w:ascii="Tahoma" w:eastAsia="Arial Nova" w:hAnsi="Tahoma" w:cs="Arial"/>
          <w:color w:val="auto"/>
          <w:lang w:val="sk"/>
        </w:rPr>
        <w:t>de o podporu životnej situácie ŽS2 – Kúpa a vlastnenie nehnuteľnosti na bývanie</w:t>
      </w:r>
      <w:r w:rsidR="00F34363" w:rsidRPr="5AE0DE3B">
        <w:rPr>
          <w:rFonts w:ascii="Tahoma" w:eastAsia="Arial Nova" w:hAnsi="Tahoma" w:cs="Arial"/>
          <w:color w:val="auto"/>
          <w:lang w:val="sk"/>
        </w:rPr>
        <w:t>,</w:t>
      </w:r>
      <w:r w:rsidR="00642B96" w:rsidRPr="5AE0DE3B">
        <w:rPr>
          <w:rFonts w:ascii="Tahoma" w:eastAsia="Arial Nova" w:hAnsi="Tahoma" w:cs="Arial"/>
          <w:color w:val="auto"/>
          <w:lang w:val="sk"/>
        </w:rPr>
        <w:t xml:space="preserve"> ŽS6 – Presťahovanie</w:t>
      </w:r>
      <w:r w:rsidR="00F34363" w:rsidRPr="5AE0DE3B">
        <w:rPr>
          <w:rFonts w:ascii="Tahoma" w:eastAsia="Arial Nova" w:hAnsi="Tahoma" w:cs="Arial"/>
          <w:color w:val="auto"/>
          <w:lang w:val="sk"/>
        </w:rPr>
        <w:t xml:space="preserve"> a </w:t>
      </w:r>
      <w:r w:rsidR="00F34363" w:rsidRPr="5AE0DE3B">
        <w:rPr>
          <w:rFonts w:ascii="Tahoma" w:eastAsia="Arial Nova" w:hAnsi="Tahoma" w:cs="Arial"/>
          <w:color w:val="auto"/>
        </w:rPr>
        <w:t>ŽS15 – Uzavretie manželstva</w:t>
      </w:r>
      <w:r w:rsidR="00642B96" w:rsidRPr="5AE0DE3B">
        <w:rPr>
          <w:rFonts w:ascii="Tahoma" w:eastAsia="Arial Nova" w:hAnsi="Tahoma" w:cs="Arial"/>
          <w:color w:val="auto"/>
          <w:lang w:val="sk"/>
        </w:rPr>
        <w:t xml:space="preserve">, s cieľom zjednodušiť kľúčové procesy spojené s katastrálnymi službami. Tým sa zníži administratívna záťaž pre občanov a zvýši sa efektivita poskytovania verejných služieb. Modernizácia portálu zabezpečí jednotné používateľské rozhranie v štandarde IDSK 3.0 pre </w:t>
      </w:r>
      <w:r w:rsidR="00D14F63" w:rsidRPr="5AE0DE3B">
        <w:rPr>
          <w:rFonts w:ascii="Tahoma" w:eastAsia="Arial Nova" w:hAnsi="Tahoma" w:cs="Arial"/>
          <w:color w:val="auto"/>
          <w:lang w:val="sk"/>
        </w:rPr>
        <w:t xml:space="preserve">relevantné </w:t>
      </w:r>
      <w:r w:rsidR="005C55B6" w:rsidRPr="5AE0DE3B">
        <w:rPr>
          <w:rFonts w:ascii="Tahoma" w:eastAsia="Arial Nova" w:hAnsi="Tahoma" w:cs="Arial"/>
          <w:color w:val="auto"/>
          <w:lang w:val="sk"/>
        </w:rPr>
        <w:t xml:space="preserve">koncové </w:t>
      </w:r>
      <w:r w:rsidR="00642B96" w:rsidRPr="5AE0DE3B">
        <w:rPr>
          <w:rFonts w:ascii="Tahoma" w:eastAsia="Arial Nova" w:hAnsi="Tahoma" w:cs="Arial"/>
          <w:color w:val="auto"/>
          <w:lang w:val="sk"/>
        </w:rPr>
        <w:t xml:space="preserve">služby a integráciu s centrálnymi </w:t>
      </w:r>
      <w:r w:rsidR="00B759F1" w:rsidRPr="5AE0DE3B">
        <w:rPr>
          <w:rFonts w:ascii="Tahoma" w:eastAsia="Arial Nova" w:hAnsi="Tahoma" w:cs="Arial"/>
          <w:color w:val="auto"/>
          <w:lang w:val="sk"/>
        </w:rPr>
        <w:t xml:space="preserve">komponentami </w:t>
      </w:r>
      <w:r w:rsidR="00642B96" w:rsidRPr="5AE0DE3B">
        <w:rPr>
          <w:rFonts w:ascii="Tahoma" w:eastAsia="Arial Nova" w:hAnsi="Tahoma" w:cs="Arial"/>
          <w:color w:val="auto"/>
          <w:lang w:val="sk"/>
        </w:rPr>
        <w:t>e-Governmentu</w:t>
      </w:r>
      <w:r w:rsidR="00B759F1" w:rsidRPr="5AE0DE3B">
        <w:rPr>
          <w:rFonts w:ascii="Tahoma" w:eastAsia="Arial Nova" w:hAnsi="Tahoma" w:cs="Arial"/>
          <w:color w:val="auto"/>
          <w:lang w:val="sk"/>
        </w:rPr>
        <w:t xml:space="preserve"> (</w:t>
      </w:r>
      <w:r w:rsidR="009D51ED" w:rsidRPr="5AE0DE3B">
        <w:rPr>
          <w:rFonts w:ascii="Tahoma" w:eastAsia="Arial Nova" w:hAnsi="Tahoma" w:cs="Arial"/>
          <w:color w:val="auto"/>
          <w:lang w:val="sk"/>
        </w:rPr>
        <w:t>cez rezortnú integračnú platformu)</w:t>
      </w:r>
      <w:r w:rsidR="00D14F63" w:rsidRPr="5AE0DE3B">
        <w:rPr>
          <w:rFonts w:ascii="Tahoma" w:eastAsia="Arial Nova" w:hAnsi="Tahoma" w:cs="Arial"/>
          <w:color w:val="auto"/>
          <w:lang w:val="sk"/>
        </w:rPr>
        <w:t xml:space="preserve"> v rozsahu </w:t>
      </w:r>
      <w:r w:rsidR="00642B96" w:rsidRPr="5AE0DE3B">
        <w:rPr>
          <w:rFonts w:ascii="Tahoma" w:eastAsia="Arial Nova" w:hAnsi="Tahoma" w:cs="Arial"/>
          <w:color w:val="auto"/>
          <w:lang w:val="sk"/>
        </w:rPr>
        <w:t>schválen</w:t>
      </w:r>
      <w:r w:rsidR="00D14F63" w:rsidRPr="5AE0DE3B">
        <w:rPr>
          <w:rFonts w:ascii="Tahoma" w:eastAsia="Arial Nova" w:hAnsi="Tahoma" w:cs="Arial"/>
          <w:color w:val="auto"/>
          <w:lang w:val="sk"/>
        </w:rPr>
        <w:t>ých</w:t>
      </w:r>
      <w:r w:rsidR="00642B96" w:rsidRPr="5AE0DE3B">
        <w:rPr>
          <w:rFonts w:ascii="Tahoma" w:eastAsia="Arial Nova" w:hAnsi="Tahoma" w:cs="Arial"/>
          <w:color w:val="auto"/>
          <w:lang w:val="sk"/>
        </w:rPr>
        <w:t xml:space="preserve"> biznis požiadav</w:t>
      </w:r>
      <w:r w:rsidR="00D14F63" w:rsidRPr="5AE0DE3B">
        <w:rPr>
          <w:rFonts w:ascii="Tahoma" w:eastAsia="Arial Nova" w:hAnsi="Tahoma" w:cs="Arial"/>
          <w:color w:val="auto"/>
          <w:lang w:val="sk"/>
        </w:rPr>
        <w:t>iek</w:t>
      </w:r>
      <w:r w:rsidR="00642B96" w:rsidRPr="5AE0DE3B">
        <w:rPr>
          <w:rFonts w:ascii="Tahoma" w:eastAsia="Arial Nova" w:hAnsi="Tahoma" w:cs="Arial"/>
          <w:color w:val="auto"/>
          <w:lang w:val="sk"/>
        </w:rPr>
        <w:t xml:space="preserve"> pre životné situácie.</w:t>
      </w:r>
    </w:p>
    <w:p w14:paraId="60908C3B" w14:textId="77777777" w:rsidR="00642B96" w:rsidRPr="00642B96" w:rsidRDefault="00642B96" w:rsidP="002179EA">
      <w:pPr>
        <w:pStyle w:val="Svetlmriekazvraznenie31"/>
        <w:tabs>
          <w:tab w:val="left" w:pos="851"/>
          <w:tab w:val="center" w:pos="3119"/>
        </w:tabs>
        <w:spacing w:line="259" w:lineRule="auto"/>
        <w:ind w:left="360"/>
        <w:rPr>
          <w:rFonts w:ascii="Tahoma" w:eastAsia="Arial Nova" w:hAnsi="Tahoma" w:cs="Arial"/>
          <w:color w:val="auto"/>
          <w:szCs w:val="16"/>
          <w:lang w:val="sk"/>
        </w:rPr>
      </w:pPr>
    </w:p>
    <w:p w14:paraId="487BBDB2" w14:textId="5349D2BF" w:rsidR="005C2369" w:rsidRDefault="00642B96" w:rsidP="002179EA">
      <w:pPr>
        <w:pStyle w:val="Svetlmriekazvraznenie31"/>
        <w:tabs>
          <w:tab w:val="left" w:pos="851"/>
          <w:tab w:val="center" w:pos="3119"/>
        </w:tabs>
        <w:spacing w:line="259" w:lineRule="auto"/>
        <w:ind w:left="0"/>
        <w:rPr>
          <w:rFonts w:ascii="Arial Nova" w:eastAsia="Arial Nova" w:hAnsi="Arial Nova" w:cs="Arial Nova"/>
          <w:color w:val="000000" w:themeColor="text1"/>
          <w:sz w:val="18"/>
          <w:szCs w:val="18"/>
        </w:rPr>
      </w:pPr>
      <w:r w:rsidRPr="7C6AB177">
        <w:rPr>
          <w:rFonts w:ascii="Tahoma" w:eastAsia="Arial Nova" w:hAnsi="Tahoma" w:cs="Arial"/>
          <w:color w:val="auto"/>
          <w:lang w:val="sk"/>
        </w:rPr>
        <w:t>Realizáciou projektu dôjde k skvalitneniu digitálnych služieb katastra: Portál DSKN po modernizácii ponúkne súkromnú zónu pre občana, kde po jednom prihlásení získa prehľad o svojich nehnuteľnostiach, prebiehajúcich konaniach a môže využívať funkčnosti ako sledovanie stavu konaní či notifikácie o zmenách.</w:t>
      </w:r>
      <w:r w:rsidR="00D14F63" w:rsidRPr="7C6AB177">
        <w:rPr>
          <w:rFonts w:ascii="Tahoma" w:eastAsia="Arial Nova" w:hAnsi="Tahoma" w:cs="Arial"/>
          <w:color w:val="auto"/>
          <w:lang w:val="sk"/>
        </w:rPr>
        <w:t xml:space="preserve"> </w:t>
      </w:r>
      <w:r w:rsidRPr="7C6AB177">
        <w:rPr>
          <w:rFonts w:ascii="Tahoma" w:eastAsia="Arial Nova" w:hAnsi="Tahoma" w:cs="Arial"/>
          <w:color w:val="auto"/>
          <w:lang w:val="sk"/>
        </w:rPr>
        <w:t xml:space="preserve">Všetky služby budú prepracované do jednotného dizajnu IDSK 3.0, čo zlepší ich použiteľnosť a dôveryhodnosť v očiach používateľov. Zároveň dôjde k integrácii portálu na centrálne komponenty (prihlasovanie cez </w:t>
      </w:r>
      <w:r w:rsidR="00FB2F28">
        <w:rPr>
          <w:rFonts w:ascii="Tahoma" w:eastAsia="Arial Nova" w:hAnsi="Tahoma" w:cs="Arial"/>
          <w:color w:val="auto"/>
          <w:lang w:val="sk"/>
        </w:rPr>
        <w:t>ÚPVS</w:t>
      </w:r>
      <w:r w:rsidRPr="7C6AB177">
        <w:rPr>
          <w:rFonts w:ascii="Tahoma" w:eastAsia="Arial Nova" w:hAnsi="Tahoma" w:cs="Arial"/>
          <w:color w:val="auto"/>
          <w:lang w:val="sk"/>
        </w:rPr>
        <w:t xml:space="preserve">, centrálne úložisko formulárov, centrálny notifikačný modul atď.), vďaka čomu sa maximalizuje využitie už existujúcich údajov a funkcií eGovernmentu – občan nebude musieť opakovane vypĺňať údaje, ktoré o ňom štát už eviduje. </w:t>
      </w:r>
      <w:r w:rsidR="00742247" w:rsidRPr="7C6AB177">
        <w:rPr>
          <w:rFonts w:ascii="Tahoma" w:eastAsia="Arial Nova" w:hAnsi="Tahoma" w:cs="Arial"/>
          <w:color w:val="auto"/>
          <w:lang w:val="sk"/>
        </w:rPr>
        <w:t>Občania tak budú môcť op</w:t>
      </w:r>
      <w:r w:rsidR="004B5ADF" w:rsidRPr="7C6AB177">
        <w:rPr>
          <w:rFonts w:ascii="Tahoma" w:eastAsia="Arial Nova" w:hAnsi="Tahoma" w:cs="Arial"/>
          <w:color w:val="auto"/>
          <w:lang w:val="sk"/>
        </w:rPr>
        <w:t xml:space="preserve">äť </w:t>
      </w:r>
      <w:r w:rsidR="00742247" w:rsidRPr="7C6AB177">
        <w:rPr>
          <w:rFonts w:ascii="Tahoma" w:eastAsia="Arial Nova" w:hAnsi="Tahoma" w:cs="Arial"/>
          <w:color w:val="auto"/>
          <w:lang w:val="sk"/>
        </w:rPr>
        <w:t xml:space="preserve">pohodlne vybaviť kľúčové úkony súvisiace s nadobúdaním a vlastníctvom nehnuteľnosti a so zmenou pobytu. </w:t>
      </w:r>
      <w:r w:rsidRPr="7C6AB177">
        <w:rPr>
          <w:rFonts w:ascii="Tahoma" w:eastAsia="Arial Nova" w:hAnsi="Tahoma" w:cs="Arial"/>
          <w:color w:val="auto"/>
          <w:lang w:val="sk"/>
        </w:rPr>
        <w:t xml:space="preserve">Celkovo </w:t>
      </w:r>
      <w:r w:rsidR="004B5ADF" w:rsidRPr="7C6AB177">
        <w:rPr>
          <w:rFonts w:ascii="Tahoma" w:eastAsia="Arial Nova" w:hAnsi="Tahoma" w:cs="Arial"/>
          <w:color w:val="auto"/>
          <w:lang w:val="sk"/>
        </w:rPr>
        <w:t xml:space="preserve">je cieľom </w:t>
      </w:r>
      <w:r w:rsidRPr="7C6AB177">
        <w:rPr>
          <w:rFonts w:ascii="Tahoma" w:eastAsia="Arial Nova" w:hAnsi="Tahoma" w:cs="Arial"/>
          <w:color w:val="auto"/>
          <w:lang w:val="sk"/>
        </w:rPr>
        <w:t>projekt</w:t>
      </w:r>
      <w:r w:rsidR="004B5ADF" w:rsidRPr="7C6AB177">
        <w:rPr>
          <w:rFonts w:ascii="Tahoma" w:eastAsia="Arial Nova" w:hAnsi="Tahoma" w:cs="Arial"/>
          <w:color w:val="auto"/>
          <w:lang w:val="sk"/>
        </w:rPr>
        <w:t>u</w:t>
      </w:r>
      <w:r w:rsidRPr="7C6AB177">
        <w:rPr>
          <w:rFonts w:ascii="Tahoma" w:eastAsia="Arial Nova" w:hAnsi="Tahoma" w:cs="Arial"/>
          <w:color w:val="auto"/>
          <w:lang w:val="sk"/>
        </w:rPr>
        <w:t xml:space="preserve"> </w:t>
      </w:r>
      <w:r w:rsidR="004B5ADF" w:rsidRPr="7C6AB177">
        <w:rPr>
          <w:rFonts w:ascii="Tahoma" w:eastAsia="Arial Nova" w:hAnsi="Tahoma" w:cs="Arial"/>
          <w:color w:val="auto"/>
          <w:lang w:val="sk"/>
        </w:rPr>
        <w:t xml:space="preserve">prispieť </w:t>
      </w:r>
      <w:r w:rsidRPr="7C6AB177">
        <w:rPr>
          <w:rFonts w:ascii="Tahoma" w:eastAsia="Arial Nova" w:hAnsi="Tahoma" w:cs="Arial"/>
          <w:color w:val="auto"/>
          <w:lang w:val="sk"/>
        </w:rPr>
        <w:t xml:space="preserve">k vyššej spokojnosti občanov so službami katastra a k naplneniu cieľov programového riadenia MIRRI v oblasti </w:t>
      </w:r>
      <w:r w:rsidR="00CC2992" w:rsidRPr="7C6AB177">
        <w:rPr>
          <w:rFonts w:ascii="Tahoma" w:eastAsia="Arial Nova" w:hAnsi="Tahoma" w:cs="Arial"/>
          <w:color w:val="auto"/>
          <w:lang w:val="sk"/>
        </w:rPr>
        <w:t xml:space="preserve">prioritných </w:t>
      </w:r>
      <w:r w:rsidRPr="7C6AB177">
        <w:rPr>
          <w:rFonts w:ascii="Tahoma" w:eastAsia="Arial Nova" w:hAnsi="Tahoma" w:cs="Arial"/>
          <w:color w:val="auto"/>
          <w:lang w:val="sk"/>
        </w:rPr>
        <w:t>životných situácií.</w:t>
      </w:r>
    </w:p>
    <w:p w14:paraId="3616A23C" w14:textId="77777777" w:rsidR="001959BA" w:rsidRPr="00CD71B5" w:rsidRDefault="001959BA" w:rsidP="002179EA">
      <w:pPr>
        <w:pStyle w:val="Instrukcia"/>
      </w:pPr>
    </w:p>
    <w:p w14:paraId="1AB676BA" w14:textId="2B3EA0E9" w:rsidR="000B2EFB" w:rsidRDefault="70BE05D4" w:rsidP="002179EA">
      <w:pPr>
        <w:pStyle w:val="Heading2"/>
        <w:ind w:left="218"/>
      </w:pPr>
      <w:bookmarkStart w:id="66" w:name="_Toc152607291"/>
      <w:bookmarkStart w:id="67" w:name="_Toc47815694"/>
      <w:bookmarkStart w:id="68" w:name="_Toc1911602422"/>
      <w:bookmarkStart w:id="69" w:name="_Toc141343421"/>
      <w:bookmarkStart w:id="70" w:name="_Toc1753883964"/>
      <w:bookmarkStart w:id="71" w:name="_Toc392723854"/>
      <w:bookmarkStart w:id="72" w:name="_Toc1232937879"/>
      <w:bookmarkStart w:id="73" w:name="_Toc488319966"/>
      <w:bookmarkStart w:id="74" w:name="_Toc1832659409"/>
      <w:bookmarkStart w:id="75" w:name="_Toc656462781"/>
      <w:bookmarkStart w:id="76" w:name="_Toc1058305394"/>
      <w:bookmarkStart w:id="77" w:name="_Toc2111721766"/>
      <w:bookmarkStart w:id="78" w:name="_Toc312483730"/>
      <w:bookmarkStart w:id="79" w:name="_Toc152607292"/>
      <w:bookmarkEnd w:id="53"/>
      <w:bookmarkEnd w:id="66"/>
      <w:r w:rsidRPr="00CD71B5">
        <w:t>Motivácia a rozsah projektu</w:t>
      </w:r>
      <w:bookmarkEnd w:id="67"/>
      <w:bookmarkEnd w:id="68"/>
      <w:bookmarkEnd w:id="69"/>
      <w:bookmarkEnd w:id="70"/>
      <w:bookmarkEnd w:id="71"/>
      <w:bookmarkEnd w:id="72"/>
      <w:bookmarkEnd w:id="73"/>
      <w:bookmarkEnd w:id="74"/>
      <w:bookmarkEnd w:id="75"/>
      <w:bookmarkEnd w:id="76"/>
      <w:bookmarkEnd w:id="77"/>
      <w:bookmarkEnd w:id="78"/>
      <w:bookmarkEnd w:id="79"/>
    </w:p>
    <w:p w14:paraId="6B7EC25D" w14:textId="1040BA25" w:rsidR="008636FA" w:rsidRDefault="008636FA" w:rsidP="002179EA">
      <w:r w:rsidRPr="007E0171">
        <w:t>Modernizácia portálu doplnkových služieb katastra nehnuteľností (DSKN) je motivovaná potrebou obnoviť a vylepšiť elektronické služby katastra po vážnom výpadku a posunúť ich na úroveň moderných digitálnych služieb verejnej správy</w:t>
      </w:r>
    </w:p>
    <w:p w14:paraId="0FA8A70A" w14:textId="77777777" w:rsidR="008636FA" w:rsidRPr="00CB095F" w:rsidRDefault="008636FA" w:rsidP="002179EA"/>
    <w:p w14:paraId="0FE8FF22" w14:textId="080BC019" w:rsidR="008636FA" w:rsidRPr="007E0171" w:rsidRDefault="00DD13FE" w:rsidP="002179EA">
      <w:pPr>
        <w:ind w:left="-360"/>
      </w:pPr>
      <w:r>
        <w:t>P</w:t>
      </w:r>
      <w:r w:rsidR="008636FA" w:rsidRPr="00CB095F">
        <w:t>rimárne d</w:t>
      </w:r>
      <w:r w:rsidR="008636FA" w:rsidRPr="007E0171">
        <w:t>rivery projektu</w:t>
      </w:r>
      <w:r w:rsidR="008636FA" w:rsidRPr="00CB095F">
        <w:t xml:space="preserve"> </w:t>
      </w:r>
      <w:r>
        <w:t>sú</w:t>
      </w:r>
      <w:r w:rsidR="00CB095F" w:rsidRPr="00CB095F">
        <w:t>:</w:t>
      </w:r>
    </w:p>
    <w:p w14:paraId="56747E25" w14:textId="01DF32E4" w:rsidR="008636FA" w:rsidRPr="007B0A02" w:rsidRDefault="008636FA" w:rsidP="00974F13">
      <w:pPr>
        <w:numPr>
          <w:ilvl w:val="0"/>
          <w:numId w:val="8"/>
        </w:numPr>
        <w:tabs>
          <w:tab w:val="clear" w:pos="720"/>
          <w:tab w:val="num" w:pos="0"/>
        </w:tabs>
        <w:ind w:left="360"/>
      </w:pPr>
      <w:r w:rsidRPr="007E0171">
        <w:rPr>
          <w:b/>
          <w:bCs/>
        </w:rPr>
        <w:t xml:space="preserve">Kybernetický útok a </w:t>
      </w:r>
      <w:r w:rsidR="007B0A02" w:rsidRPr="007E0171">
        <w:rPr>
          <w:b/>
          <w:bCs/>
        </w:rPr>
        <w:t>obnov</w:t>
      </w:r>
      <w:r w:rsidR="007B0A02">
        <w:rPr>
          <w:b/>
          <w:bCs/>
        </w:rPr>
        <w:t>a</w:t>
      </w:r>
      <w:r w:rsidR="007B0A02" w:rsidRPr="007E0171">
        <w:rPr>
          <w:b/>
          <w:bCs/>
        </w:rPr>
        <w:t xml:space="preserve"> e-služieb katastra</w:t>
      </w:r>
      <w:r w:rsidR="007B0A02" w:rsidRPr="007E0171">
        <w:t xml:space="preserve"> </w:t>
      </w:r>
      <w:r w:rsidRPr="007E0171">
        <w:t xml:space="preserve">– V januári 2025 čelil </w:t>
      </w:r>
      <w:r w:rsidR="00DF425A">
        <w:t xml:space="preserve">ÚGKK SR </w:t>
      </w:r>
      <w:r w:rsidRPr="007E0171">
        <w:t xml:space="preserve">bezprecedentnému kybernetickému útoku, ktorý vyradil z prevádzky elektronické služby katastra nehnuteľností. Portál ESKN, </w:t>
      </w:r>
      <w:r w:rsidR="00E25DD4">
        <w:t xml:space="preserve">ktorý poskytoval elektronické služby pre občanov </w:t>
      </w:r>
      <w:r w:rsidR="00CB095F">
        <w:t>je</w:t>
      </w:r>
      <w:r w:rsidRPr="007E0171">
        <w:t xml:space="preserve"> v dôsledku útoku </w:t>
      </w:r>
      <w:r w:rsidR="007E250B">
        <w:t>z</w:t>
      </w:r>
      <w:r w:rsidR="008B4CD8">
        <w:t> </w:t>
      </w:r>
      <w:r w:rsidR="007E250B">
        <w:t>pohľadu</w:t>
      </w:r>
      <w:r w:rsidR="008B4CD8">
        <w:t xml:space="preserve"> služieb podania</w:t>
      </w:r>
      <w:r w:rsidR="007E250B">
        <w:t xml:space="preserve"> </w:t>
      </w:r>
      <w:r w:rsidR="00B94EA1">
        <w:t xml:space="preserve">stále </w:t>
      </w:r>
      <w:r w:rsidRPr="007E0171">
        <w:t xml:space="preserve">nefunkčný. </w:t>
      </w:r>
      <w:r w:rsidR="007B0A02">
        <w:t>Rozsah p</w:t>
      </w:r>
      <w:r w:rsidRPr="007E0171">
        <w:t>rojekt</w:t>
      </w:r>
      <w:r w:rsidR="007B0A02">
        <w:t>u</w:t>
      </w:r>
      <w:r w:rsidRPr="007E0171">
        <w:t xml:space="preserve"> je motivovaný </w:t>
      </w:r>
      <w:r w:rsidR="007B0A02">
        <w:t xml:space="preserve">aj </w:t>
      </w:r>
      <w:r w:rsidR="0072681A">
        <w:t>efektívnou</w:t>
      </w:r>
      <w:r w:rsidRPr="007E0171">
        <w:t xml:space="preserve"> obnovou </w:t>
      </w:r>
      <w:r w:rsidR="008B4CD8">
        <w:t>nedostupných</w:t>
      </w:r>
      <w:r w:rsidRPr="007E0171">
        <w:t xml:space="preserve"> služieb </w:t>
      </w:r>
      <w:r w:rsidR="0072681A">
        <w:t>zárove</w:t>
      </w:r>
      <w:r w:rsidR="006C5565">
        <w:t>ň s potrebou</w:t>
      </w:r>
      <w:r w:rsidRPr="007E0171">
        <w:t xml:space="preserve"> ich modernizáci</w:t>
      </w:r>
      <w:r w:rsidR="006C5565">
        <w:t>e</w:t>
      </w:r>
      <w:r w:rsidRPr="007B0A02">
        <w:t xml:space="preserve">. Cieľom je nielen </w:t>
      </w:r>
      <w:r w:rsidR="007B0A02" w:rsidRPr="007B0A02">
        <w:t xml:space="preserve">efektívne </w:t>
      </w:r>
      <w:r w:rsidRPr="007B0A02">
        <w:t>navrátiť pôvodnú funkčnosť, ale aj odstrániť nedostatky</w:t>
      </w:r>
      <w:r w:rsidR="002175F2" w:rsidRPr="007B0A02">
        <w:t>,</w:t>
      </w:r>
      <w:r w:rsidRPr="007B0A02">
        <w:t xml:space="preserve"> </w:t>
      </w:r>
      <w:r w:rsidR="002175F2" w:rsidRPr="007B0A02">
        <w:t>ktoré vplývali na relatívne nízku úroveň využívania pôvodných služieb ESKN</w:t>
      </w:r>
      <w:r w:rsidRPr="007B0A02">
        <w:t>.</w:t>
      </w:r>
    </w:p>
    <w:p w14:paraId="4E183E29" w14:textId="29C627B1" w:rsidR="008636FA" w:rsidRPr="007E0171" w:rsidRDefault="008636FA" w:rsidP="00974F13">
      <w:pPr>
        <w:numPr>
          <w:ilvl w:val="0"/>
          <w:numId w:val="8"/>
        </w:numPr>
        <w:tabs>
          <w:tab w:val="clear" w:pos="720"/>
          <w:tab w:val="num" w:pos="0"/>
        </w:tabs>
        <w:ind w:left="360"/>
      </w:pPr>
      <w:r w:rsidRPr="007E0171">
        <w:rPr>
          <w:b/>
          <w:bCs/>
        </w:rPr>
        <w:t>Tlak na zlepšenie používateľskej skúsenosti</w:t>
      </w:r>
      <w:r w:rsidRPr="007E0171">
        <w:t xml:space="preserve"> –Modernizácia reaguje </w:t>
      </w:r>
      <w:r w:rsidR="007B0A02">
        <w:t xml:space="preserve">aj </w:t>
      </w:r>
      <w:r w:rsidRPr="007E0171">
        <w:t xml:space="preserve">na očakávania </w:t>
      </w:r>
      <w:r w:rsidR="007B0A02">
        <w:t>koncových používateľov</w:t>
      </w:r>
      <w:r w:rsidRPr="007E0171">
        <w:t>, že digitálne služby budú jednoduché a orientované na ich potreby. Tento tlak je podporený aj národnými cieľmi zvyšovať počet a spokojnosť používateľov elektronických služieb štátu, čo znamená klásť dôraz na výbornú používateľskú skúsenosť</w:t>
      </w:r>
      <w:r w:rsidRPr="0033559B">
        <w:t>.</w:t>
      </w:r>
    </w:p>
    <w:p w14:paraId="13159A3E" w14:textId="032E3AB6" w:rsidR="008636FA" w:rsidRPr="007B0A02" w:rsidRDefault="008636FA" w:rsidP="00974F13">
      <w:pPr>
        <w:numPr>
          <w:ilvl w:val="0"/>
          <w:numId w:val="8"/>
        </w:numPr>
        <w:tabs>
          <w:tab w:val="clear" w:pos="720"/>
          <w:tab w:val="num" w:pos="0"/>
        </w:tabs>
        <w:ind w:left="360"/>
      </w:pPr>
      <w:r w:rsidRPr="007E0171">
        <w:rPr>
          <w:b/>
          <w:bCs/>
        </w:rPr>
        <w:t>Legislatívne a strategické požiadavky</w:t>
      </w:r>
      <w:r w:rsidRPr="007E0171">
        <w:t xml:space="preserve"> – Projekt reaguje aj na legislatívne prostredie a stratégie vlády v oblasti eGovernmentu. Platná legislatíva vyžaduj</w:t>
      </w:r>
      <w:r w:rsidRPr="007B0A02">
        <w:t xml:space="preserve">e, aby štátne orgány poskytovali elektronické služby a nezbierali od občanov údaje, ktoré už raz poskytli inej inštitúcii (princíp „jedenkrát a dosť“). Taktiež Plán obnovy a odolnosti SR v komponente Digitálne Slovensko kladie dôraz na nasadenie </w:t>
      </w:r>
      <w:r w:rsidR="00231BC0">
        <w:t xml:space="preserve">lepších </w:t>
      </w:r>
      <w:r w:rsidRPr="007B0A02">
        <w:t>služieb pre prioritné občanov a na posilnenie kybernetickej bezpečnosti. Projekt modernizácie portálu DSKN je tak odpoveďou na tieto požiadavky.</w:t>
      </w:r>
    </w:p>
    <w:p w14:paraId="14A8198D" w14:textId="5E74D4B2" w:rsidR="008636FA" w:rsidRDefault="002D0852" w:rsidP="00974F13">
      <w:pPr>
        <w:pStyle w:val="ListParagraph"/>
        <w:numPr>
          <w:ilvl w:val="0"/>
          <w:numId w:val="8"/>
        </w:numPr>
        <w:tabs>
          <w:tab w:val="clear" w:pos="720"/>
          <w:tab w:val="num" w:pos="0"/>
        </w:tabs>
        <w:ind w:left="360"/>
      </w:pPr>
      <w:r w:rsidRPr="002D0852">
        <w:rPr>
          <w:b/>
          <w:bCs/>
        </w:rPr>
        <w:t>Realizácia programu prioritných životných situácií</w:t>
      </w:r>
      <w:r>
        <w:t xml:space="preserve"> - </w:t>
      </w:r>
      <w:r w:rsidR="00215D09" w:rsidRPr="00215D09">
        <w:t xml:space="preserve">Projekt je súčasťou vládneho programu digitalizácie </w:t>
      </w:r>
      <w:r w:rsidR="00215D09" w:rsidRPr="002D0852">
        <w:rPr>
          <w:i/>
          <w:iCs/>
        </w:rPr>
        <w:t>prioritných životných situácií</w:t>
      </w:r>
      <w:r w:rsidR="00215D09" w:rsidRPr="00215D09">
        <w:t xml:space="preserve"> koordinovaného MIRRI SR. Implementáciou životnej situácie </w:t>
      </w:r>
      <w:r w:rsidR="00215D09" w:rsidRPr="002D0852">
        <w:rPr>
          <w:b/>
          <w:bCs/>
        </w:rPr>
        <w:t>ŽS2 – Kúpa a vlastnenie nehnuteľnosti</w:t>
      </w:r>
      <w:r w:rsidR="00215D09" w:rsidRPr="00215D09">
        <w:t xml:space="preserve"> a súvisiacich častí </w:t>
      </w:r>
      <w:r w:rsidR="00215D09" w:rsidRPr="002D0852">
        <w:rPr>
          <w:b/>
          <w:bCs/>
        </w:rPr>
        <w:t>ŽS6 – Presťahovanie</w:t>
      </w:r>
      <w:r w:rsidR="00215D09" w:rsidRPr="00215D09">
        <w:t xml:space="preserve"> </w:t>
      </w:r>
      <w:r>
        <w:t xml:space="preserve">a ŽS15 – Uzavretie manželstva </w:t>
      </w:r>
      <w:r w:rsidR="00215D09" w:rsidRPr="00215D09">
        <w:t>sa projekt priamo podieľa na napĺňaní národnej stratégie digitalizácie, ktorej cieľom je zjednodušiť interakciu občanov so štátom a zvýšiť dostupnosť kľúčových e-služieb.</w:t>
      </w:r>
    </w:p>
    <w:p w14:paraId="4E28AFF9" w14:textId="77777777" w:rsidR="00311665" w:rsidRDefault="00311665" w:rsidP="002179EA"/>
    <w:p w14:paraId="5A11FD55" w14:textId="00A187A0" w:rsidR="00AD6E58" w:rsidRPr="00AD6E58" w:rsidRDefault="54D67C33" w:rsidP="002179EA">
      <w:r>
        <w:t xml:space="preserve">Hlavným cieľom projektu je </w:t>
      </w:r>
      <w:r w:rsidRPr="462D4358">
        <w:rPr>
          <w:b/>
          <w:bCs/>
        </w:rPr>
        <w:t>užívateľská optimalizácia procesov katastra nehnuteľností</w:t>
      </w:r>
      <w:r>
        <w:t xml:space="preserve"> v kontexte životných situácií „Kúpa a vlastnenie nehnuteľnosti na bývanie“</w:t>
      </w:r>
      <w:r w:rsidR="00872F3B">
        <w:t>, „Uzavretie manželstva“</w:t>
      </w:r>
      <w:r>
        <w:t xml:space="preserve"> a „Presťahovanie“ prostredníctvom modernizácie portálu DSKN. Táto hlavná vízia sa rozpadá na konkrétne ciele:</w:t>
      </w:r>
    </w:p>
    <w:p w14:paraId="3EA62854" w14:textId="54C66B5C" w:rsidR="00DD3D17" w:rsidRDefault="00DD3D17" w:rsidP="00974F13">
      <w:pPr>
        <w:numPr>
          <w:ilvl w:val="0"/>
          <w:numId w:val="7"/>
        </w:numPr>
        <w:tabs>
          <w:tab w:val="clear" w:pos="720"/>
          <w:tab w:val="num" w:pos="0"/>
        </w:tabs>
        <w:ind w:left="360"/>
      </w:pPr>
      <w:r w:rsidRPr="007E0171">
        <w:rPr>
          <w:b/>
          <w:bCs/>
        </w:rPr>
        <w:t>Obnova dostupných a spoľahlivých služieb katastra</w:t>
      </w:r>
      <w:r w:rsidRPr="007E0171">
        <w:t xml:space="preserve"> – Primárnym cieľom je znovu zabezpečiť, aby katastrálne služby boli </w:t>
      </w:r>
      <w:r w:rsidRPr="007E0171">
        <w:rPr>
          <w:b/>
          <w:bCs/>
        </w:rPr>
        <w:t>plne dostupné online</w:t>
      </w:r>
      <w:r w:rsidRPr="007E0171">
        <w:t xml:space="preserve"> a fungovali spoľahlivo pre všetkých používateľov. </w:t>
      </w:r>
    </w:p>
    <w:p w14:paraId="02C37841" w14:textId="02FF1761" w:rsidR="00837E55" w:rsidRPr="007E0171" w:rsidRDefault="00837E55" w:rsidP="00974F13">
      <w:pPr>
        <w:numPr>
          <w:ilvl w:val="0"/>
          <w:numId w:val="7"/>
        </w:numPr>
        <w:tabs>
          <w:tab w:val="clear" w:pos="720"/>
          <w:tab w:val="num" w:pos="0"/>
        </w:tabs>
        <w:ind w:left="360"/>
      </w:pPr>
      <w:bookmarkStart w:id="80" w:name="_Hlk208499714"/>
      <w:r w:rsidRPr="007E0171">
        <w:rPr>
          <w:b/>
          <w:bCs/>
        </w:rPr>
        <w:t>Zlepšenie používateľskej skúsenosti a zvýšenie využívania e-služieb</w:t>
      </w:r>
      <w:bookmarkEnd w:id="80"/>
      <w:r w:rsidRPr="007E0171">
        <w:t xml:space="preserve"> – Projekt má za cieľ výrazne </w:t>
      </w:r>
      <w:r w:rsidRPr="007E0171">
        <w:rPr>
          <w:b/>
          <w:bCs/>
        </w:rPr>
        <w:t>zvýšiť užívateľskú prívetivosť</w:t>
      </w:r>
      <w:r w:rsidRPr="007E0171">
        <w:t xml:space="preserve"> portálu. To zahŕňa moderný redizajn webového rozhrania v súlade so </w:t>
      </w:r>
      <w:r w:rsidRPr="007E0171">
        <w:lastRenderedPageBreak/>
        <w:t xml:space="preserve">štandardmi IDSK 3.0 (štátna dizajn manuál) a celkové zjednodušenie prístupu občanov k údajom a službám katastra. Očakávaným výsledkom je, že viac občanov a firiem bude preferovať online služby pred návštevou úradu, čo zvýši </w:t>
      </w:r>
      <w:r w:rsidRPr="007E0171">
        <w:rPr>
          <w:i/>
          <w:iCs/>
        </w:rPr>
        <w:t>podiel elektronických podaní</w:t>
      </w:r>
      <w:r w:rsidRPr="007E0171">
        <w:t xml:space="preserve"> a interakcií.</w:t>
      </w:r>
      <w:r w:rsidR="002179EA">
        <w:t xml:space="preserve"> </w:t>
      </w:r>
      <w:r w:rsidR="002179EA" w:rsidRPr="002179EA">
        <w:t>•</w:t>
      </w:r>
      <w:r w:rsidR="002179EA" w:rsidRPr="002179EA">
        <w:tab/>
        <w:t>Zlepšenie používateľskej skúsenosti a zvýšenie využívania e-služieb</w:t>
      </w:r>
      <w:r w:rsidR="002179EA">
        <w:t xml:space="preserve"> je realizované nasledovnými parciálnymi cieľmi:</w:t>
      </w:r>
    </w:p>
    <w:p w14:paraId="7F3090CC" w14:textId="49E10678" w:rsidR="00AD6E58" w:rsidRPr="00AD6E58" w:rsidRDefault="00AD6E58" w:rsidP="00974F13">
      <w:pPr>
        <w:numPr>
          <w:ilvl w:val="1"/>
          <w:numId w:val="7"/>
        </w:numPr>
        <w:tabs>
          <w:tab w:val="clear" w:pos="1440"/>
        </w:tabs>
      </w:pPr>
      <w:r w:rsidRPr="13CDA91D">
        <w:rPr>
          <w:b/>
          <w:bCs/>
        </w:rPr>
        <w:t>Zjednotenie používateľského rozhrania a skúsenosti:</w:t>
      </w:r>
      <w:r>
        <w:t xml:space="preserve"> </w:t>
      </w:r>
      <w:r w:rsidR="00F03C4D">
        <w:t>Generačne p</w:t>
      </w:r>
      <w:r>
        <w:t xml:space="preserve">rebudovať portál DSKN do jednotného dizajnového štandardu </w:t>
      </w:r>
      <w:r w:rsidRPr="13CDA91D">
        <w:rPr>
          <w:b/>
          <w:bCs/>
        </w:rPr>
        <w:t>IDSK 3.0</w:t>
      </w:r>
      <w:r>
        <w:t xml:space="preserve">, čím sa zabezpečí konzistentné a intuitívne prostredie na úrovni celej verejnej správy. Všetky služby portálu budú mať moderné UX/UI, zrozumiteľnú navigáciu a responzívny dizajn pre rôzne zariadenia. Cieľom je, aby občan pracoval </w:t>
      </w:r>
      <w:r w:rsidRPr="13CDA91D">
        <w:rPr>
          <w:b/>
          <w:bCs/>
        </w:rPr>
        <w:t>v jednom jednotnom prostredí</w:t>
      </w:r>
      <w:r>
        <w:t xml:space="preserve"> pri využívaní služieb štátu.</w:t>
      </w:r>
    </w:p>
    <w:p w14:paraId="052FEA09" w14:textId="77777777" w:rsidR="00AD6E58" w:rsidRPr="00AD6E58" w:rsidRDefault="00AD6E58" w:rsidP="00974F13">
      <w:pPr>
        <w:numPr>
          <w:ilvl w:val="1"/>
          <w:numId w:val="7"/>
        </w:numPr>
        <w:tabs>
          <w:tab w:val="clear" w:pos="1440"/>
        </w:tabs>
      </w:pPr>
      <w:r w:rsidRPr="00AD6E58">
        <w:rPr>
          <w:b/>
          <w:bCs/>
        </w:rPr>
        <w:t>Zavedenie privátnej zóny a jednotného prihlásenia:</w:t>
      </w:r>
      <w:r w:rsidRPr="00AD6E58">
        <w:t xml:space="preserve"> Implementovať možnosť </w:t>
      </w:r>
      <w:r w:rsidRPr="00AD6E58">
        <w:rPr>
          <w:b/>
          <w:bCs/>
        </w:rPr>
        <w:t>prihlásenia cez národný portál (ÚPVS) pomocou eID, mID</w:t>
      </w:r>
      <w:r w:rsidRPr="00AD6E58">
        <w:t xml:space="preserve"> či alternatív (MobileID) priamo do portálu DSKN. Po jednorazovom overení identity získa používateľ prístup k personalizovaným službám (prehľady, notifikácie) bez nutnosti opätovných prihlásení. Cieľom je </w:t>
      </w:r>
      <w:r w:rsidRPr="00AD6E58">
        <w:rPr>
          <w:b/>
          <w:bCs/>
        </w:rPr>
        <w:t>Single Sign-On</w:t>
      </w:r>
      <w:r w:rsidRPr="00AD6E58">
        <w:t xml:space="preserve"> pre katastrálne služby, čo zvýši komfort a bezpečnosť prístupu.</w:t>
      </w:r>
    </w:p>
    <w:p w14:paraId="1A31FB91" w14:textId="383679E2" w:rsidR="00AD6E58" w:rsidRPr="00AD6E58" w:rsidRDefault="00AD6E58" w:rsidP="00974F13">
      <w:pPr>
        <w:numPr>
          <w:ilvl w:val="1"/>
          <w:numId w:val="7"/>
        </w:numPr>
      </w:pPr>
      <w:r w:rsidRPr="00AD6E58">
        <w:rPr>
          <w:b/>
          <w:bCs/>
        </w:rPr>
        <w:t>Sprístupnenie personalizovaných služieb pre vlastníkov nehnuteľností</w:t>
      </w:r>
      <w:r w:rsidRPr="00AD6E58">
        <w:t xml:space="preserve"> v privátnej zóne portálu:</w:t>
      </w:r>
    </w:p>
    <w:p w14:paraId="0A8CA82B" w14:textId="567374E7" w:rsidR="00AD6E58" w:rsidRPr="00AD6E58" w:rsidRDefault="00AD6E58" w:rsidP="00974F13">
      <w:pPr>
        <w:numPr>
          <w:ilvl w:val="2"/>
          <w:numId w:val="7"/>
        </w:numPr>
      </w:pPr>
      <w:r w:rsidRPr="3191479A">
        <w:rPr>
          <w:b/>
          <w:bCs/>
        </w:rPr>
        <w:t>Prehľad mojich nehnuteľností</w:t>
      </w:r>
      <w:r>
        <w:t xml:space="preserve"> – zoznam nehnuteľností v osobnom vlastníctve občana, s možnosťou filtrovania a zobrazenia </w:t>
      </w:r>
      <w:r w:rsidR="00C17C79">
        <w:t>detailných údajov o nehnuteľnostiach</w:t>
      </w:r>
      <w:r>
        <w:t>.</w:t>
      </w:r>
    </w:p>
    <w:p w14:paraId="511C3FD4" w14:textId="28345E88" w:rsidR="00AD6E58" w:rsidRPr="00AD6E58" w:rsidRDefault="00AD6E58" w:rsidP="00974F13">
      <w:pPr>
        <w:numPr>
          <w:ilvl w:val="2"/>
          <w:numId w:val="7"/>
        </w:numPr>
      </w:pPr>
      <w:r w:rsidRPr="00AD6E58">
        <w:rPr>
          <w:b/>
          <w:bCs/>
        </w:rPr>
        <w:t>Prehľad mojich konaní</w:t>
      </w:r>
      <w:r w:rsidRPr="00AD6E58">
        <w:t xml:space="preserve"> – sledovanie všetkých aktívnych katastrálnych konaní (napr. podania návrhov na vklad) iniciovaných daným používateľom, vrátane zobrazenia aktuálneho </w:t>
      </w:r>
      <w:r w:rsidRPr="00AD6E58">
        <w:rPr>
          <w:i/>
          <w:iCs/>
        </w:rPr>
        <w:t>stavu konania</w:t>
      </w:r>
      <w:r w:rsidRPr="00AD6E58">
        <w:t xml:space="preserve">. </w:t>
      </w:r>
    </w:p>
    <w:p w14:paraId="43C9896C" w14:textId="0DEF1E05" w:rsidR="00AD6E58" w:rsidRPr="00AD6E58" w:rsidRDefault="00AD6E58" w:rsidP="00974F13">
      <w:pPr>
        <w:numPr>
          <w:ilvl w:val="2"/>
          <w:numId w:val="7"/>
        </w:numPr>
      </w:pPr>
      <w:r w:rsidRPr="00AD6E58">
        <w:rPr>
          <w:b/>
          <w:bCs/>
        </w:rPr>
        <w:t>Notifikácie a upozornenia</w:t>
      </w:r>
      <w:r w:rsidRPr="00AD6E58">
        <w:t xml:space="preserve"> – zaviesť službu, ktorá umožní občanovi nastaviť si upozornenia na vybrané udalosti: </w:t>
      </w:r>
      <w:r w:rsidR="003A0826">
        <w:t xml:space="preserve">zmeny </w:t>
      </w:r>
      <w:r w:rsidR="00C21D87">
        <w:t>na jeho</w:t>
      </w:r>
      <w:r w:rsidRPr="00AD6E58">
        <w:t xml:space="preserve"> nehnuteľnostiach (napr. nov</w:t>
      </w:r>
      <w:r w:rsidR="003A0826">
        <w:t>á</w:t>
      </w:r>
      <w:r w:rsidRPr="00AD6E58">
        <w:t xml:space="preserve"> plomb</w:t>
      </w:r>
      <w:r w:rsidR="003A0826">
        <w:t>a</w:t>
      </w:r>
      <w:r w:rsidRPr="00AD6E58">
        <w:t xml:space="preserve">) a zmeny stavu ním iniciovaných konaní. Portál zobrazí prehľad notifikácií a bude tiež posielať oznámenia cez centrálne notifikačné nástroje (Centrálny notifikačný modul – CNM prostredníctvom modulu CAMP). Cieľom je, aby občan bol </w:t>
      </w:r>
      <w:r w:rsidR="001B5C16">
        <w:rPr>
          <w:b/>
          <w:bCs/>
        </w:rPr>
        <w:t xml:space="preserve">proaktívne </w:t>
      </w:r>
      <w:r w:rsidRPr="00AD6E58">
        <w:rPr>
          <w:b/>
          <w:bCs/>
        </w:rPr>
        <w:t>informovaný o dôležitých zmenách</w:t>
      </w:r>
      <w:r w:rsidRPr="00AD6E58">
        <w:t xml:space="preserve"> </w:t>
      </w:r>
      <w:r w:rsidR="005F7A56">
        <w:t xml:space="preserve">a ich priebehu </w:t>
      </w:r>
      <w:r w:rsidRPr="00AD6E58">
        <w:t>a</w:t>
      </w:r>
      <w:r w:rsidR="005F7A56">
        <w:t> nemusel sám iniciatívne tieto informácie zisťovať</w:t>
      </w:r>
      <w:r w:rsidRPr="00AD6E58">
        <w:t>.</w:t>
      </w:r>
    </w:p>
    <w:p w14:paraId="12F23C9F" w14:textId="74DC4EC2" w:rsidR="00247E74" w:rsidRPr="00AD6E58" w:rsidRDefault="00247E74" w:rsidP="00247E74">
      <w:pPr>
        <w:numPr>
          <w:ilvl w:val="1"/>
          <w:numId w:val="7"/>
        </w:numPr>
      </w:pPr>
      <w:r w:rsidRPr="00AD6E58">
        <w:rPr>
          <w:b/>
          <w:bCs/>
        </w:rPr>
        <w:t xml:space="preserve">Sprístupnenie </w:t>
      </w:r>
      <w:r w:rsidR="00302676">
        <w:rPr>
          <w:b/>
          <w:bCs/>
        </w:rPr>
        <w:t xml:space="preserve">ďalších </w:t>
      </w:r>
      <w:r w:rsidRPr="00AD6E58">
        <w:rPr>
          <w:b/>
          <w:bCs/>
        </w:rPr>
        <w:t xml:space="preserve">služieb pre </w:t>
      </w:r>
      <w:r w:rsidR="00302676">
        <w:rPr>
          <w:b/>
          <w:bCs/>
        </w:rPr>
        <w:t xml:space="preserve">zmluvných užívateľov </w:t>
      </w:r>
      <w:r w:rsidRPr="00AD6E58">
        <w:t>v privátnej zóne portálu:</w:t>
      </w:r>
    </w:p>
    <w:p w14:paraId="25A9D32C" w14:textId="6A2A3E41" w:rsidR="00AD6E58" w:rsidRPr="00AD6E58" w:rsidRDefault="00AD6E58" w:rsidP="00E13FA3">
      <w:pPr>
        <w:ind w:left="1800"/>
      </w:pPr>
      <w:commentRangeStart w:id="81"/>
      <w:commentRangeStart w:id="82"/>
      <w:commentRangeStart w:id="83"/>
      <w:r w:rsidRPr="7C6AB177">
        <w:rPr>
          <w:b/>
          <w:bCs/>
        </w:rPr>
        <w:t>Online objednávka špeciálnych výstupov z KN</w:t>
      </w:r>
      <w:r>
        <w:t xml:space="preserve"> – sprístupniť elektronický formulár pre podanie žiadosti o špecifické výstupy z katastra (nadštandardné zostavy údajov podľa zadaných kritérií). Riešenie poskytne zabezpečený elektronický doručovací priestor, kam ÚGKK doručí </w:t>
      </w:r>
      <w:r w:rsidR="00F10FEF">
        <w:t xml:space="preserve">objednávateľovi </w:t>
      </w:r>
      <w:r>
        <w:t>vyžiadané údaje. Týmto sa zjednoduší prístup k údajom KN pre odbornú verejnosť aj občanov bez potreby osobnej návštevy pracoviska</w:t>
      </w:r>
      <w:commentRangeEnd w:id="81"/>
      <w:r>
        <w:rPr>
          <w:rStyle w:val="CommentReference"/>
          <w:sz w:val="20"/>
          <w:szCs w:val="20"/>
        </w:rPr>
        <w:commentReference w:id="81"/>
      </w:r>
      <w:commentRangeEnd w:id="82"/>
      <w:r>
        <w:rPr>
          <w:rStyle w:val="CommentReference"/>
          <w:sz w:val="20"/>
          <w:szCs w:val="20"/>
        </w:rPr>
        <w:commentReference w:id="82"/>
      </w:r>
      <w:commentRangeEnd w:id="83"/>
      <w:r>
        <w:rPr>
          <w:rStyle w:val="CommentReference"/>
          <w:sz w:val="20"/>
          <w:szCs w:val="20"/>
        </w:rPr>
        <w:commentReference w:id="83"/>
      </w:r>
      <w:r>
        <w:t>.</w:t>
      </w:r>
    </w:p>
    <w:p w14:paraId="195CBC10" w14:textId="77777777" w:rsidR="006E1602" w:rsidRDefault="00AD6E58" w:rsidP="00974F13">
      <w:pPr>
        <w:numPr>
          <w:ilvl w:val="1"/>
          <w:numId w:val="7"/>
        </w:numPr>
      </w:pPr>
      <w:r w:rsidRPr="00973D11">
        <w:rPr>
          <w:b/>
          <w:bCs/>
        </w:rPr>
        <w:t>Digitalizácia agendy zmien v osobných údajoch vlastníkov (LS6 – Presťahovanie):</w:t>
      </w:r>
      <w:r w:rsidRPr="00AD6E58">
        <w:t xml:space="preserve"> </w:t>
      </w:r>
      <w:r w:rsidR="00973D11">
        <w:br/>
        <w:t xml:space="preserve">Projekt modernizácie portálu DSKN bude riešiť aj podporu životnej situácie „Presťahovanie“ prostredníctvom digitálnej agendy zmien v osobných údajoch vlastníkov. V rámci riešenia budú </w:t>
      </w:r>
      <w:r w:rsidR="00194A7A">
        <w:t xml:space="preserve">(prostredníctvom rezortnej integračnej platformy) </w:t>
      </w:r>
      <w:r w:rsidR="00973D11">
        <w:t>preberané údaje z referenčných registrov (najmä prostredníctvom Centrálnej platformy dátovej integrácie – CPDI/CSRÚ) zahrnuté do elektronickej žiadosti o zmenu údajov. Občan – vlastník tak bude mať k dispozícii predvyplnené údaje, čím sa minimalizuje potreba manuálneho zadávania a znižuje sa riziko chýb.</w:t>
      </w:r>
      <w:r w:rsidR="00D36355">
        <w:br/>
      </w:r>
      <w:r w:rsidR="00D36355">
        <w:br/>
      </w:r>
      <w:r w:rsidR="00973D11">
        <w:t>Napriek tomu povinnosť vlastníka podať žiadosť o zmenu údajov ost</w:t>
      </w:r>
      <w:r w:rsidR="00BD50F2">
        <w:t>ane</w:t>
      </w:r>
      <w:r w:rsidR="00973D11">
        <w:t xml:space="preserve"> zachovaná, keďže v súčasnosti nie sú vyriešené technické limity backendových systémov </w:t>
      </w:r>
      <w:r w:rsidR="006E1602">
        <w:t xml:space="preserve">s </w:t>
      </w:r>
      <w:r w:rsidR="00BD50F2">
        <w:t>ich integráci</w:t>
      </w:r>
      <w:r w:rsidR="006E1602">
        <w:t>o</w:t>
      </w:r>
      <w:r w:rsidR="00BD50F2">
        <w:t xml:space="preserve">u na </w:t>
      </w:r>
      <w:r w:rsidR="00973D11">
        <w:t>referenčn</w:t>
      </w:r>
      <w:r w:rsidR="00BD50F2">
        <w:t>é</w:t>
      </w:r>
      <w:r w:rsidR="00973D11">
        <w:t xml:space="preserve"> registr</w:t>
      </w:r>
      <w:r w:rsidR="00BD50F2">
        <w:t>e</w:t>
      </w:r>
      <w:r w:rsidR="006E1602">
        <w:t>, ktorá by umožnila plne automatizovaný prístup</w:t>
      </w:r>
      <w:r w:rsidR="00973D11">
        <w:t xml:space="preserve">. </w:t>
      </w:r>
    </w:p>
    <w:p w14:paraId="1647F5CD" w14:textId="56947BC3" w:rsidR="00D36355" w:rsidRDefault="00D36355" w:rsidP="006E1602">
      <w:pPr>
        <w:ind w:left="1440"/>
      </w:pPr>
      <w:r>
        <w:br/>
      </w:r>
      <w:r w:rsidR="00973D11">
        <w:t>Cieľom je dosiahnuť maximálnu mieru uplatnenia princípu „jedenkrát a dosť“ v hraniciach súčasných možností backendových systémov.</w:t>
      </w:r>
    </w:p>
    <w:p w14:paraId="2F2C815C" w14:textId="77947B37" w:rsidR="00AD6E58" w:rsidRPr="00AD6E58" w:rsidRDefault="00AD6E58" w:rsidP="00974F13">
      <w:pPr>
        <w:numPr>
          <w:ilvl w:val="1"/>
          <w:numId w:val="7"/>
        </w:numPr>
      </w:pPr>
      <w:r w:rsidRPr="00D36355">
        <w:rPr>
          <w:b/>
          <w:bCs/>
        </w:rPr>
        <w:t>Predvyplnenie formulárov a využitie referenčných údajov:</w:t>
      </w:r>
      <w:r w:rsidRPr="00AD6E58">
        <w:t xml:space="preserve"> V rámci všetkých služieb </w:t>
      </w:r>
      <w:r w:rsidR="00DA2102">
        <w:t xml:space="preserve">na portáli DSKN </w:t>
      </w:r>
      <w:r w:rsidRPr="00AD6E58">
        <w:t xml:space="preserve">je cieľom minimalizovať manuálne zadávanie údajov používateľom. Projekt zabezpečí </w:t>
      </w:r>
      <w:r w:rsidR="00560864">
        <w:t>spracovanie údajov z</w:t>
      </w:r>
      <w:r w:rsidRPr="00AD6E58">
        <w:t xml:space="preserve"> referenčn</w:t>
      </w:r>
      <w:r w:rsidR="00560864">
        <w:t>ých</w:t>
      </w:r>
      <w:r w:rsidRPr="00AD6E58">
        <w:t xml:space="preserve"> registr</w:t>
      </w:r>
      <w:r w:rsidR="00560864">
        <w:t>ov (cez integračnú platformu)</w:t>
      </w:r>
      <w:r w:rsidRPr="00AD6E58">
        <w:t xml:space="preserve">, aby sa relevantné údaje (napr. aktuálny trvalý pobyt, meno, dátum narodenia) automaticky doplnili do formulárov po prihlásení používateľa. </w:t>
      </w:r>
    </w:p>
    <w:p w14:paraId="596B67D5" w14:textId="54FB3AC9" w:rsidR="00AD6E58" w:rsidRPr="00AD6E58" w:rsidRDefault="00AD6E58" w:rsidP="00974F13">
      <w:pPr>
        <w:numPr>
          <w:ilvl w:val="1"/>
          <w:numId w:val="7"/>
        </w:numPr>
      </w:pPr>
      <w:r w:rsidRPr="00AD6E58">
        <w:rPr>
          <w:b/>
          <w:bCs/>
        </w:rPr>
        <w:t>Zvýšenie efektivity spracovania a prepojenie systémov:</w:t>
      </w:r>
      <w:r w:rsidRPr="00AD6E58">
        <w:t xml:space="preserve"> Vďaka </w:t>
      </w:r>
      <w:r w:rsidR="001D7968">
        <w:t xml:space="preserve">napojenia </w:t>
      </w:r>
      <w:r w:rsidRPr="00AD6E58">
        <w:t xml:space="preserve">portálu </w:t>
      </w:r>
      <w:r w:rsidR="001D7968">
        <w:t xml:space="preserve">na </w:t>
      </w:r>
      <w:r w:rsidRPr="00AD6E58">
        <w:t>Rezortn</w:t>
      </w:r>
      <w:r w:rsidR="001D7968">
        <w:t>ú</w:t>
      </w:r>
      <w:r w:rsidRPr="00AD6E58">
        <w:t xml:space="preserve"> integračn</w:t>
      </w:r>
      <w:r w:rsidR="001D7968">
        <w:t>ú</w:t>
      </w:r>
      <w:r w:rsidRPr="00AD6E58">
        <w:t xml:space="preserve"> platform</w:t>
      </w:r>
      <w:r w:rsidR="001D7968">
        <w:t>u</w:t>
      </w:r>
      <w:r w:rsidRPr="00AD6E58">
        <w:t xml:space="preserve"> ÚGKK (RIP) sa dosiahne </w:t>
      </w:r>
      <w:r w:rsidR="00186E2A">
        <w:t xml:space="preserve">vyššia bezpečnosť a </w:t>
      </w:r>
      <w:r w:rsidRPr="00AD6E58">
        <w:t xml:space="preserve">plynulejšie prepojenie interných a externých informačných systémov. </w:t>
      </w:r>
    </w:p>
    <w:p w14:paraId="087B462D" w14:textId="012C4CF0" w:rsidR="00AD6E58" w:rsidRDefault="00AD6E58" w:rsidP="00974F13">
      <w:pPr>
        <w:numPr>
          <w:ilvl w:val="1"/>
          <w:numId w:val="7"/>
        </w:numPr>
      </w:pPr>
      <w:r w:rsidRPr="00AD6E58">
        <w:rPr>
          <w:b/>
          <w:bCs/>
        </w:rPr>
        <w:t>Zavedenie mechanizmov spätnej väzby a monitoringu:</w:t>
      </w:r>
      <w:r w:rsidRPr="00AD6E58">
        <w:t xml:space="preserve"> Projekt si kladie za cieľ aj zlepšenie kvality služieb prostredníctvom získavania dát o ich používaní. Na portáli bude </w:t>
      </w:r>
      <w:r w:rsidRPr="00AD6E58">
        <w:lastRenderedPageBreak/>
        <w:t xml:space="preserve">implementovaný </w:t>
      </w:r>
      <w:r w:rsidR="00D33EB3">
        <w:t xml:space="preserve">formulár </w:t>
      </w:r>
      <w:r w:rsidRPr="00AD6E58">
        <w:t xml:space="preserve">na </w:t>
      </w:r>
      <w:r w:rsidRPr="00AD6E58">
        <w:rPr>
          <w:b/>
          <w:bCs/>
        </w:rPr>
        <w:t>zber spätnej väzby od používateľov</w:t>
      </w:r>
      <w:r w:rsidRPr="00AD6E58">
        <w:t xml:space="preserve"> po využití elektronickej služby – občan bude môcť ohodnotiť svoju spokojnosť a zanechať komentár. Tieto dáta </w:t>
      </w:r>
      <w:r w:rsidR="00D33EB3">
        <w:t xml:space="preserve">budú vstupom do </w:t>
      </w:r>
      <w:r w:rsidRPr="00AD6E58">
        <w:t>anal</w:t>
      </w:r>
      <w:r w:rsidR="00D33EB3">
        <w:t>ýz</w:t>
      </w:r>
      <w:r w:rsidRPr="00AD6E58">
        <w:t xml:space="preserve"> </w:t>
      </w:r>
      <w:r w:rsidR="00C73F21">
        <w:t xml:space="preserve">o používaní elektronických služieb a budú </w:t>
      </w:r>
      <w:r w:rsidRPr="00AD6E58">
        <w:t xml:space="preserve">využité pre </w:t>
      </w:r>
      <w:r w:rsidR="00C73F21">
        <w:t xml:space="preserve">ich </w:t>
      </w:r>
      <w:r w:rsidRPr="00AD6E58">
        <w:t>ďalšie zlepšovanie.</w:t>
      </w:r>
    </w:p>
    <w:p w14:paraId="6DB90210" w14:textId="2658AA72" w:rsidR="00D36355" w:rsidRPr="00AD6E58" w:rsidRDefault="00D36355" w:rsidP="00974F13">
      <w:pPr>
        <w:pStyle w:val="ListParagraph"/>
        <w:numPr>
          <w:ilvl w:val="0"/>
          <w:numId w:val="7"/>
        </w:numPr>
      </w:pPr>
      <w:r w:rsidRPr="008B7FC9">
        <w:rPr>
          <w:b/>
          <w:bCs/>
        </w:rPr>
        <w:t>Zvýšenie bezpečnosti a odolnosti systému</w:t>
      </w:r>
      <w:r w:rsidRPr="00D36355">
        <w:t xml:space="preserve"> – Obnovená platforma </w:t>
      </w:r>
      <w:r w:rsidR="00AB6E70">
        <w:t xml:space="preserve">bude </w:t>
      </w:r>
      <w:r w:rsidRPr="00D36355">
        <w:t>vybudovaná s dôrazom na kybernetickú bezpečnosť a odolnosť voči incidentom. Cieľom je pred</w:t>
      </w:r>
      <w:r w:rsidR="00AB6E70">
        <w:t>ísť</w:t>
      </w:r>
      <w:r w:rsidRPr="00D36355">
        <w:t xml:space="preserve"> opakovaniu situácie, </w:t>
      </w:r>
      <w:r w:rsidR="008B7FC9">
        <w:t xml:space="preserve">aby </w:t>
      </w:r>
      <w:r w:rsidRPr="00D36355">
        <w:t>útok doká</w:t>
      </w:r>
      <w:r w:rsidR="008B7FC9">
        <w:t>zal</w:t>
      </w:r>
      <w:r w:rsidRPr="00D36355">
        <w:t xml:space="preserve"> ochromiť infraštruktúru</w:t>
      </w:r>
      <w:r w:rsidR="008B7FC9">
        <w:t xml:space="preserve"> ÚGKK</w:t>
      </w:r>
      <w:r w:rsidRPr="00D36355">
        <w:t xml:space="preserve">. S tým súvisí aj </w:t>
      </w:r>
      <w:r w:rsidR="002175E6">
        <w:t>vy</w:t>
      </w:r>
      <w:r w:rsidR="001941EA">
        <w:t xml:space="preserve">tvorenie a otestovanie </w:t>
      </w:r>
      <w:r w:rsidRPr="00D36355">
        <w:t xml:space="preserve">disaster recovery plánov a celkové zvýšenie dôveryhodnosti e-služieb katastra v očiach verejnosti. </w:t>
      </w:r>
    </w:p>
    <w:p w14:paraId="028A41E0" w14:textId="77777777" w:rsidR="00311665" w:rsidRDefault="00311665" w:rsidP="00311665"/>
    <w:p w14:paraId="6ED93EEC" w14:textId="77777777" w:rsidR="00B13B86" w:rsidRDefault="00B13B86" w:rsidP="00B13B86">
      <w:pPr>
        <w:rPr>
          <w:b/>
          <w:bCs/>
        </w:rPr>
      </w:pPr>
    </w:p>
    <w:p w14:paraId="4745D780" w14:textId="06CFD98A" w:rsidR="007E0171" w:rsidRPr="007E0171" w:rsidRDefault="007E0171" w:rsidP="00B13B86">
      <w:pPr>
        <w:rPr>
          <w:b/>
          <w:bCs/>
        </w:rPr>
      </w:pPr>
      <w:r w:rsidRPr="007E0171">
        <w:rPr>
          <w:b/>
          <w:bCs/>
        </w:rPr>
        <w:t>Princípy</w:t>
      </w:r>
    </w:p>
    <w:p w14:paraId="5D691759" w14:textId="397D1DB0" w:rsidR="007E0171" w:rsidRPr="007E0171" w:rsidRDefault="007E0171" w:rsidP="007E0171">
      <w:r w:rsidRPr="007E0171">
        <w:t xml:space="preserve">Projekt „Modernizácia portálu DSKN“ </w:t>
      </w:r>
      <w:r w:rsidR="00D56996">
        <w:t xml:space="preserve">uplatňuje nasledovné </w:t>
      </w:r>
      <w:r w:rsidRPr="007E0171">
        <w:t>kľúčov</w:t>
      </w:r>
      <w:r w:rsidR="00D56996">
        <w:t xml:space="preserve">é </w:t>
      </w:r>
      <w:r w:rsidRPr="007E0171">
        <w:rPr>
          <w:b/>
          <w:bCs/>
        </w:rPr>
        <w:t>princíp</w:t>
      </w:r>
      <w:r w:rsidR="00D56996">
        <w:rPr>
          <w:b/>
          <w:bCs/>
        </w:rPr>
        <w:t>y</w:t>
      </w:r>
      <w:r w:rsidRPr="007E0171">
        <w:t xml:space="preserve"> informatizácie verejnej správy:</w:t>
      </w:r>
    </w:p>
    <w:p w14:paraId="23B1A6F9" w14:textId="38490C82" w:rsidR="007E0171" w:rsidRPr="007E0171" w:rsidRDefault="00BB7452" w:rsidP="00974F13">
      <w:pPr>
        <w:numPr>
          <w:ilvl w:val="0"/>
          <w:numId w:val="9"/>
        </w:numPr>
      </w:pPr>
      <w:r w:rsidRPr="007E0171">
        <w:rPr>
          <w:b/>
          <w:bCs/>
        </w:rPr>
        <w:t>Digital by default (prednostne digitálne)</w:t>
      </w:r>
      <w:r w:rsidRPr="007E0171">
        <w:t xml:space="preserve"> </w:t>
      </w:r>
      <w:r w:rsidR="007E0171" w:rsidRPr="007E0171">
        <w:t>–</w:t>
      </w:r>
      <w:r w:rsidR="005D4BFD">
        <w:t xml:space="preserve"> T</w:t>
      </w:r>
      <w:r w:rsidR="007E0171" w:rsidRPr="007E0171">
        <w:t xml:space="preserve">ento princíp </w:t>
      </w:r>
      <w:r w:rsidR="005D4BFD">
        <w:t xml:space="preserve">sa </w:t>
      </w:r>
      <w:r w:rsidR="007E0171" w:rsidRPr="007E0171">
        <w:t xml:space="preserve">premietne </w:t>
      </w:r>
      <w:r w:rsidR="005D4BFD">
        <w:t>v</w:t>
      </w:r>
      <w:r w:rsidR="00924392">
        <w:t xml:space="preserve"> novom </w:t>
      </w:r>
      <w:r w:rsidR="005D4BFD">
        <w:t xml:space="preserve">dizajne </w:t>
      </w:r>
      <w:r w:rsidR="00924392">
        <w:t xml:space="preserve">elektronických </w:t>
      </w:r>
      <w:r w:rsidR="007E0171" w:rsidRPr="007E0171">
        <w:t xml:space="preserve">služieb </w:t>
      </w:r>
      <w:r w:rsidR="00924392">
        <w:t>a</w:t>
      </w:r>
      <w:r w:rsidR="00462FFD">
        <w:t xml:space="preserve"> návrhu </w:t>
      </w:r>
      <w:r w:rsidR="00924392">
        <w:t xml:space="preserve">jednoduchej používateľskej skúsenosti </w:t>
      </w:r>
      <w:r w:rsidR="00462FFD">
        <w:t xml:space="preserve">(UX) aby prišlo k výraznej preferencii </w:t>
      </w:r>
      <w:r w:rsidR="00BC3BC7">
        <w:t xml:space="preserve">využívania </w:t>
      </w:r>
      <w:r w:rsidR="00462FFD">
        <w:t xml:space="preserve">elektronických </w:t>
      </w:r>
      <w:r w:rsidR="007E0171" w:rsidRPr="007E0171">
        <w:t>pred papierovými postupmi.</w:t>
      </w:r>
    </w:p>
    <w:p w14:paraId="715F58AC" w14:textId="06C8A6A4" w:rsidR="007E0171" w:rsidRPr="007E0171" w:rsidRDefault="007E0171" w:rsidP="00974F13">
      <w:pPr>
        <w:numPr>
          <w:ilvl w:val="0"/>
          <w:numId w:val="9"/>
        </w:numPr>
      </w:pPr>
      <w:r w:rsidRPr="007E0171">
        <w:rPr>
          <w:b/>
          <w:bCs/>
        </w:rPr>
        <w:t>Používateľ v centre (User-centric)</w:t>
      </w:r>
      <w:r w:rsidRPr="007E0171">
        <w:t xml:space="preserve"> – </w:t>
      </w:r>
      <w:r w:rsidR="00D97D2E">
        <w:t>T</w:t>
      </w:r>
      <w:r w:rsidR="00D97D2E" w:rsidRPr="007E0171">
        <w:t xml:space="preserve">ento princíp </w:t>
      </w:r>
      <w:r w:rsidR="00D97D2E">
        <w:t xml:space="preserve">sa </w:t>
      </w:r>
      <w:r w:rsidR="00D97D2E" w:rsidRPr="007E0171">
        <w:t xml:space="preserve">premietne </w:t>
      </w:r>
      <w:r w:rsidR="00D97D2E">
        <w:t xml:space="preserve">v novom dizajne elektronických </w:t>
      </w:r>
      <w:r w:rsidR="00D97D2E" w:rsidRPr="007E0171">
        <w:t xml:space="preserve">služieb </w:t>
      </w:r>
      <w:r w:rsidR="00D97D2E">
        <w:t xml:space="preserve">a návrhu jednoduchej používateľskej skúsenosti (UX) aby prišlo k výraznej preferencii využívania elektronických </w:t>
      </w:r>
      <w:r w:rsidR="00D97D2E" w:rsidRPr="007E0171">
        <w:t>pred papierovými postupmi.</w:t>
      </w:r>
      <w:r w:rsidR="00D97D2E">
        <w:t xml:space="preserve"> </w:t>
      </w:r>
      <w:r w:rsidRPr="007E0171">
        <w:t xml:space="preserve">Návrh služieb sa bude orientovať na potreby a pohodlie používateľov (občanov, podnikateľov). Systém bude vyvíjaný na základe spätnej väzby od používateľov a testovania s reálnymi užívateľmi. Cieľom je, aby si občan vedel služby vybaviť </w:t>
      </w:r>
      <w:r w:rsidRPr="007E0171">
        <w:rPr>
          <w:b/>
          <w:bCs/>
        </w:rPr>
        <w:t>jednoducho a komfortne</w:t>
      </w:r>
      <w:r w:rsidRPr="007E0171">
        <w:t>, s minimálnou námahou. Portál bude prehľadný, optimalizovaný aj pre mobily a integrovateľný do jednotného dizajnu štátneho UX (IDSK).</w:t>
      </w:r>
    </w:p>
    <w:p w14:paraId="71D9C3DB" w14:textId="12BE1B04" w:rsidR="007E0171" w:rsidRPr="007E0171" w:rsidRDefault="007E0171" w:rsidP="00974F13">
      <w:pPr>
        <w:numPr>
          <w:ilvl w:val="0"/>
          <w:numId w:val="9"/>
        </w:numPr>
      </w:pPr>
      <w:r w:rsidRPr="007E0171">
        <w:rPr>
          <w:b/>
          <w:bCs/>
        </w:rPr>
        <w:t>Jedenkrát a dosť</w:t>
      </w:r>
      <w:r w:rsidRPr="007E0171">
        <w:t xml:space="preserve"> –V projekte DSKN </w:t>
      </w:r>
      <w:r w:rsidR="00A43EFE">
        <w:t xml:space="preserve">sa princíp jedenkrát a dosť </w:t>
      </w:r>
      <w:r w:rsidR="002C25E9">
        <w:t xml:space="preserve">napĺňa </w:t>
      </w:r>
      <w:r w:rsidRPr="007E0171">
        <w:t>napojen</w:t>
      </w:r>
      <w:r w:rsidR="002C25E9">
        <w:t>ím</w:t>
      </w:r>
      <w:r w:rsidRPr="007E0171">
        <w:t xml:space="preserve"> na základné a referenčné registre (register </w:t>
      </w:r>
      <w:r w:rsidR="002C25E9">
        <w:t>fyzických a právnických osôb</w:t>
      </w:r>
      <w:r w:rsidRPr="007E0171">
        <w:t xml:space="preserve">, register adries), aby </w:t>
      </w:r>
      <w:r w:rsidR="002C25E9">
        <w:t xml:space="preserve">portál dokázal </w:t>
      </w:r>
      <w:r w:rsidRPr="007E0171">
        <w:t>automaticky prebera</w:t>
      </w:r>
      <w:r w:rsidR="002C25E9">
        <w:t>ť</w:t>
      </w:r>
      <w:r w:rsidRPr="007E0171">
        <w:t xml:space="preserve"> potrebné </w:t>
      </w:r>
      <w:r w:rsidR="00B9064A">
        <w:t xml:space="preserve">údaje </w:t>
      </w:r>
      <w:r w:rsidR="002C19BF">
        <w:t xml:space="preserve">prihláseného </w:t>
      </w:r>
      <w:r w:rsidRPr="007E0171">
        <w:t>používateľa</w:t>
      </w:r>
      <w:r w:rsidR="00B9064A">
        <w:t xml:space="preserve">, </w:t>
      </w:r>
      <w:r w:rsidR="009A7A22">
        <w:t>predvyplnil</w:t>
      </w:r>
      <w:r w:rsidR="00B9064A">
        <w:t xml:space="preserve"> ich pri podávaní žiadosti</w:t>
      </w:r>
      <w:r w:rsidR="009A7A22">
        <w:t xml:space="preserve"> a </w:t>
      </w:r>
      <w:r w:rsidR="00B9064A">
        <w:t xml:space="preserve">nevyžadoval ich </w:t>
      </w:r>
      <w:r w:rsidR="009A7A22">
        <w:t xml:space="preserve">ručné </w:t>
      </w:r>
      <w:r w:rsidR="00B9064A">
        <w:t>vyplnenie</w:t>
      </w:r>
      <w:r w:rsidRPr="007E0171">
        <w:t xml:space="preserve">. </w:t>
      </w:r>
    </w:p>
    <w:p w14:paraId="11617E19" w14:textId="77777777" w:rsidR="007E0171" w:rsidRDefault="007E0171" w:rsidP="00311665"/>
    <w:p w14:paraId="66F3FB4E" w14:textId="77777777" w:rsidR="00311665" w:rsidRPr="00311665" w:rsidRDefault="00311665" w:rsidP="00311665"/>
    <w:p w14:paraId="503CFF2C" w14:textId="1DBDD1AA" w:rsidR="000B2EFB" w:rsidRPr="00CD71B5" w:rsidRDefault="00595AA3" w:rsidP="000475A7">
      <w:pPr>
        <w:pStyle w:val="Heading2"/>
      </w:pPr>
      <w:bookmarkStart w:id="84" w:name="_Toc47815695"/>
      <w:bookmarkStart w:id="85" w:name="_Toc305576249"/>
      <w:bookmarkStart w:id="86" w:name="_Toc1645756734"/>
      <w:bookmarkStart w:id="87" w:name="_Toc213456280"/>
      <w:bookmarkStart w:id="88" w:name="_Toc1415248283"/>
      <w:bookmarkStart w:id="89" w:name="_Toc1849077951"/>
      <w:bookmarkStart w:id="90" w:name="_Toc1095995576"/>
      <w:bookmarkStart w:id="91" w:name="_Toc1276965606"/>
      <w:bookmarkStart w:id="92" w:name="_Toc2091742582"/>
      <w:bookmarkStart w:id="93" w:name="_Toc408208333"/>
      <w:bookmarkStart w:id="94" w:name="_Toc2082286828"/>
      <w:bookmarkStart w:id="95" w:name="_Toc1804717142"/>
      <w:bookmarkStart w:id="96" w:name="_Toc152607293"/>
      <w:r w:rsidRPr="00CD71B5">
        <w:t>Zainteresované strany (</w:t>
      </w:r>
      <w:r w:rsidR="70BE05D4" w:rsidRPr="00A04CDC">
        <w:t>Stakeholderi</w:t>
      </w:r>
      <w:bookmarkEnd w:id="84"/>
      <w:bookmarkEnd w:id="85"/>
      <w:bookmarkEnd w:id="86"/>
      <w:bookmarkEnd w:id="87"/>
      <w:bookmarkEnd w:id="88"/>
      <w:bookmarkEnd w:id="89"/>
      <w:bookmarkEnd w:id="90"/>
      <w:bookmarkEnd w:id="91"/>
      <w:bookmarkEnd w:id="92"/>
      <w:bookmarkEnd w:id="93"/>
      <w:bookmarkEnd w:id="94"/>
      <w:bookmarkEnd w:id="95"/>
      <w:bookmarkEnd w:id="96"/>
      <w:r w:rsidRPr="00CD71B5">
        <w:t>)</w:t>
      </w:r>
    </w:p>
    <w:p w14:paraId="0C48DF5F" w14:textId="77777777" w:rsidR="006038C4" w:rsidRPr="00834718" w:rsidRDefault="006038C4" w:rsidP="006038C4">
      <w:pPr>
        <w:pStyle w:val="InstrukciaZoznam"/>
        <w:numPr>
          <w:ilvl w:val="0"/>
          <w:numId w:val="0"/>
        </w:numPr>
        <w:rPr>
          <w:color w:val="00B050"/>
        </w:rPr>
      </w:pPr>
    </w:p>
    <w:tbl>
      <w:tblPr>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566"/>
        <w:gridCol w:w="3064"/>
        <w:gridCol w:w="1327"/>
        <w:gridCol w:w="2180"/>
        <w:gridCol w:w="1925"/>
      </w:tblGrid>
      <w:tr w:rsidR="006038C4" w:rsidRPr="00834718" w14:paraId="7D784817" w14:textId="77777777" w:rsidTr="00BE0E79">
        <w:trPr>
          <w:trHeight w:val="300"/>
        </w:trPr>
        <w:tc>
          <w:tcPr>
            <w:tcW w:w="566" w:type="dxa"/>
            <w:shd w:val="clear" w:color="auto" w:fill="E7E6E6" w:themeFill="background2"/>
            <w:vAlign w:val="center"/>
          </w:tcPr>
          <w:p w14:paraId="62AE026C" w14:textId="77777777" w:rsidR="006038C4" w:rsidRPr="00834718" w:rsidRDefault="006038C4" w:rsidP="006928C1">
            <w:pPr>
              <w:pStyle w:val="HlavikaTabuky"/>
              <w:jc w:val="center"/>
            </w:pPr>
            <w:r w:rsidRPr="00834718">
              <w:t>ID</w:t>
            </w:r>
          </w:p>
        </w:tc>
        <w:tc>
          <w:tcPr>
            <w:tcW w:w="3064" w:type="dxa"/>
            <w:shd w:val="clear" w:color="auto" w:fill="E7E6E6" w:themeFill="background2"/>
            <w:vAlign w:val="center"/>
          </w:tcPr>
          <w:p w14:paraId="489FCAF1" w14:textId="77777777" w:rsidR="006038C4" w:rsidRPr="00834718" w:rsidRDefault="006038C4" w:rsidP="006928C1">
            <w:pPr>
              <w:pStyle w:val="HlavikaTabuky"/>
              <w:jc w:val="center"/>
            </w:pPr>
            <w:r>
              <w:t>AKTÉR / STAKEHOLDER</w:t>
            </w:r>
          </w:p>
        </w:tc>
        <w:tc>
          <w:tcPr>
            <w:tcW w:w="1327" w:type="dxa"/>
            <w:shd w:val="clear" w:color="auto" w:fill="E7E6E6" w:themeFill="background2"/>
            <w:vAlign w:val="center"/>
          </w:tcPr>
          <w:p w14:paraId="353953FF" w14:textId="77777777" w:rsidR="006038C4" w:rsidRPr="00834718" w:rsidRDefault="006038C4" w:rsidP="006928C1">
            <w:pPr>
              <w:pStyle w:val="HlavikaTabuky"/>
              <w:jc w:val="center"/>
            </w:pPr>
            <w:r w:rsidRPr="00834718">
              <w:t>SUBJEKT</w:t>
            </w:r>
          </w:p>
          <w:p w14:paraId="73582C4F" w14:textId="77777777" w:rsidR="006038C4" w:rsidRPr="0035309B" w:rsidRDefault="006038C4" w:rsidP="006928C1">
            <w:pPr>
              <w:pStyle w:val="HlavikaTabuky"/>
              <w:jc w:val="center"/>
              <w:rPr>
                <w:b w:val="0"/>
              </w:rPr>
            </w:pPr>
            <w:r w:rsidRPr="0035309B">
              <w:rPr>
                <w:b w:val="0"/>
              </w:rPr>
              <w:t>(názov / skratka)</w:t>
            </w:r>
          </w:p>
        </w:tc>
        <w:tc>
          <w:tcPr>
            <w:tcW w:w="2180" w:type="dxa"/>
            <w:shd w:val="clear" w:color="auto" w:fill="E7E6E6" w:themeFill="background2"/>
            <w:vAlign w:val="center"/>
          </w:tcPr>
          <w:p w14:paraId="18A8C844" w14:textId="77777777" w:rsidR="006038C4" w:rsidRPr="00834718" w:rsidRDefault="006038C4" w:rsidP="006928C1">
            <w:pPr>
              <w:pStyle w:val="HlavikaTabuky"/>
              <w:jc w:val="center"/>
            </w:pPr>
            <w:r w:rsidRPr="00834718">
              <w:t>ROLA</w:t>
            </w:r>
          </w:p>
          <w:p w14:paraId="1E178C08" w14:textId="77777777" w:rsidR="006038C4" w:rsidRPr="0035309B" w:rsidRDefault="006038C4" w:rsidP="006928C1">
            <w:pPr>
              <w:pStyle w:val="HlavikaTabuky"/>
              <w:jc w:val="center"/>
              <w:rPr>
                <w:b w:val="0"/>
              </w:rPr>
            </w:pPr>
            <w:r w:rsidRPr="0035309B">
              <w:rPr>
                <w:b w:val="0"/>
              </w:rPr>
              <w:t>(vlastník procesu/ vlastník dát/zákazník/ užívateľ …. člen tímu atď.)</w:t>
            </w:r>
          </w:p>
        </w:tc>
        <w:tc>
          <w:tcPr>
            <w:tcW w:w="1925" w:type="dxa"/>
            <w:shd w:val="clear" w:color="auto" w:fill="E7E6E6" w:themeFill="background2"/>
            <w:vAlign w:val="center"/>
          </w:tcPr>
          <w:p w14:paraId="0863D2A5" w14:textId="77777777" w:rsidR="006038C4" w:rsidRPr="00834718" w:rsidRDefault="006038C4" w:rsidP="006928C1">
            <w:pPr>
              <w:pStyle w:val="HlavikaTabuky"/>
              <w:jc w:val="center"/>
            </w:pPr>
            <w:r w:rsidRPr="00834718">
              <w:t>Informačný systém</w:t>
            </w:r>
          </w:p>
          <w:p w14:paraId="7894BF35" w14:textId="77777777" w:rsidR="006038C4" w:rsidRPr="0035309B" w:rsidRDefault="006038C4" w:rsidP="006928C1">
            <w:pPr>
              <w:pStyle w:val="HlavikaTabuky"/>
              <w:jc w:val="center"/>
              <w:rPr>
                <w:b w:val="0"/>
              </w:rPr>
            </w:pPr>
            <w:r w:rsidRPr="0035309B">
              <w:rPr>
                <w:b w:val="0"/>
              </w:rPr>
              <w:t xml:space="preserve">(MetaIS kód </w:t>
            </w:r>
            <w:r>
              <w:rPr>
                <w:b w:val="0"/>
              </w:rPr>
              <w:t>a názov ISVS</w:t>
            </w:r>
            <w:r w:rsidRPr="0035309B">
              <w:rPr>
                <w:b w:val="0"/>
              </w:rPr>
              <w:t>)</w:t>
            </w:r>
          </w:p>
        </w:tc>
      </w:tr>
      <w:tr w:rsidR="006038C4" w:rsidRPr="00834718" w14:paraId="1108DB5F" w14:textId="77777777" w:rsidTr="00BE0E79">
        <w:trPr>
          <w:trHeight w:val="300"/>
        </w:trPr>
        <w:tc>
          <w:tcPr>
            <w:tcW w:w="566" w:type="dxa"/>
            <w:shd w:val="clear" w:color="auto" w:fill="E7E6E6" w:themeFill="background2"/>
            <w:vAlign w:val="center"/>
          </w:tcPr>
          <w:p w14:paraId="0A7293AB" w14:textId="77777777" w:rsidR="006038C4" w:rsidRPr="00735226" w:rsidRDefault="006038C4" w:rsidP="006928C1">
            <w:pPr>
              <w:pStyle w:val="Instrukcia"/>
              <w:rPr>
                <w:color w:val="000000" w:themeColor="text1"/>
              </w:rPr>
            </w:pPr>
            <w:r w:rsidRPr="00735226">
              <w:rPr>
                <w:color w:val="000000" w:themeColor="text1"/>
              </w:rPr>
              <w:t>1.</w:t>
            </w:r>
          </w:p>
        </w:tc>
        <w:tc>
          <w:tcPr>
            <w:tcW w:w="3064" w:type="dxa"/>
            <w:vAlign w:val="center"/>
          </w:tcPr>
          <w:p w14:paraId="6897BD98" w14:textId="53332419" w:rsidR="006038C4" w:rsidRPr="00735226" w:rsidRDefault="00C73BCD" w:rsidP="006928C1">
            <w:pPr>
              <w:pStyle w:val="Instrukcia"/>
              <w:rPr>
                <w:rFonts w:cs="Arial"/>
                <w:i w:val="0"/>
                <w:iCs/>
                <w:color w:val="000000" w:themeColor="text1"/>
                <w:szCs w:val="16"/>
              </w:rPr>
            </w:pPr>
            <w:r w:rsidRPr="00C73BCD">
              <w:rPr>
                <w:rFonts w:cs="Arial"/>
                <w:i w:val="0"/>
                <w:iCs/>
                <w:color w:val="000000" w:themeColor="text1"/>
                <w:szCs w:val="16"/>
              </w:rPr>
              <w:t>Úrad geodézie, kartografie a katastra SR (ÚGKK SR)</w:t>
            </w:r>
          </w:p>
        </w:tc>
        <w:tc>
          <w:tcPr>
            <w:tcW w:w="1327" w:type="dxa"/>
            <w:vAlign w:val="center"/>
          </w:tcPr>
          <w:p w14:paraId="20514C15" w14:textId="5F5F2456" w:rsidR="006038C4" w:rsidRPr="00735226" w:rsidRDefault="00C73BCD" w:rsidP="006928C1">
            <w:pPr>
              <w:pStyle w:val="Instrukcia"/>
              <w:rPr>
                <w:rFonts w:cs="Arial"/>
                <w:i w:val="0"/>
                <w:iCs/>
                <w:color w:val="000000" w:themeColor="text1"/>
                <w:szCs w:val="16"/>
              </w:rPr>
            </w:pPr>
            <w:r>
              <w:rPr>
                <w:rFonts w:cs="Arial"/>
                <w:i w:val="0"/>
                <w:iCs/>
                <w:color w:val="000000" w:themeColor="text1"/>
                <w:szCs w:val="16"/>
              </w:rPr>
              <w:t>ÚGKK</w:t>
            </w:r>
          </w:p>
        </w:tc>
        <w:tc>
          <w:tcPr>
            <w:tcW w:w="2180" w:type="dxa"/>
            <w:vAlign w:val="center"/>
          </w:tcPr>
          <w:p w14:paraId="69E08FA1" w14:textId="35C63397" w:rsidR="006038C4" w:rsidRPr="00735226" w:rsidRDefault="00A411D2" w:rsidP="006928C1">
            <w:pPr>
              <w:pStyle w:val="Instrukcia"/>
              <w:rPr>
                <w:rFonts w:cs="Arial"/>
                <w:i w:val="0"/>
                <w:iCs/>
                <w:color w:val="000000" w:themeColor="text1"/>
                <w:szCs w:val="16"/>
              </w:rPr>
            </w:pPr>
            <w:r w:rsidRPr="00A411D2">
              <w:rPr>
                <w:rFonts w:cs="Arial"/>
                <w:i w:val="0"/>
                <w:iCs/>
                <w:color w:val="000000" w:themeColor="text1"/>
                <w:szCs w:val="16"/>
              </w:rPr>
              <w:t>Hlavný gestor</w:t>
            </w:r>
            <w:r>
              <w:rPr>
                <w:rFonts w:cs="Arial"/>
                <w:i w:val="0"/>
                <w:iCs/>
                <w:color w:val="000000" w:themeColor="text1"/>
                <w:szCs w:val="16"/>
              </w:rPr>
              <w:t>,</w:t>
            </w:r>
            <w:r w:rsidRPr="00A411D2">
              <w:rPr>
                <w:rFonts w:cs="Arial"/>
                <w:i w:val="0"/>
                <w:iCs/>
                <w:color w:val="000000" w:themeColor="text1"/>
                <w:szCs w:val="16"/>
              </w:rPr>
              <w:t xml:space="preserve"> realizátor projektu</w:t>
            </w:r>
            <w:r>
              <w:rPr>
                <w:rFonts w:cs="Arial"/>
                <w:i w:val="0"/>
                <w:iCs/>
                <w:color w:val="000000" w:themeColor="text1"/>
                <w:szCs w:val="16"/>
              </w:rPr>
              <w:t xml:space="preserve"> a vlastník procesov</w:t>
            </w:r>
          </w:p>
        </w:tc>
        <w:tc>
          <w:tcPr>
            <w:tcW w:w="1925" w:type="dxa"/>
            <w:vAlign w:val="center"/>
          </w:tcPr>
          <w:p w14:paraId="66F2F0B2" w14:textId="0FB5EBE5" w:rsidR="006038C4" w:rsidRPr="00735226" w:rsidRDefault="006038C4" w:rsidP="006928C1">
            <w:pPr>
              <w:pStyle w:val="Instrukcia"/>
              <w:rPr>
                <w:rFonts w:cs="Arial"/>
                <w:i w:val="0"/>
                <w:iCs/>
                <w:color w:val="000000" w:themeColor="text1"/>
                <w:szCs w:val="16"/>
              </w:rPr>
            </w:pPr>
          </w:p>
        </w:tc>
      </w:tr>
      <w:tr w:rsidR="006038C4" w14:paraId="12DBF6FD" w14:textId="77777777" w:rsidTr="00BE0E79">
        <w:trPr>
          <w:trHeight w:val="300"/>
        </w:trPr>
        <w:tc>
          <w:tcPr>
            <w:tcW w:w="566" w:type="dxa"/>
            <w:shd w:val="clear" w:color="auto" w:fill="E7E6E6" w:themeFill="background2"/>
            <w:vAlign w:val="center"/>
          </w:tcPr>
          <w:p w14:paraId="1BD484E9" w14:textId="77777777" w:rsidR="006038C4" w:rsidRPr="00735226" w:rsidRDefault="006038C4" w:rsidP="006928C1">
            <w:pPr>
              <w:pStyle w:val="Instrukcia"/>
              <w:rPr>
                <w:color w:val="000000" w:themeColor="text1"/>
              </w:rPr>
            </w:pPr>
            <w:r>
              <w:rPr>
                <w:color w:val="000000" w:themeColor="text1"/>
              </w:rPr>
              <w:t>2</w:t>
            </w:r>
            <w:r w:rsidRPr="00735226">
              <w:rPr>
                <w:color w:val="000000" w:themeColor="text1"/>
              </w:rPr>
              <w:t>.</w:t>
            </w:r>
          </w:p>
        </w:tc>
        <w:tc>
          <w:tcPr>
            <w:tcW w:w="3064" w:type="dxa"/>
            <w:vAlign w:val="center"/>
          </w:tcPr>
          <w:p w14:paraId="42FB975E" w14:textId="4D2156A4" w:rsidR="006038C4" w:rsidRPr="00735226" w:rsidRDefault="00E03BC7" w:rsidP="006928C1">
            <w:pPr>
              <w:pStyle w:val="Instrukcia"/>
              <w:spacing w:line="259" w:lineRule="auto"/>
              <w:rPr>
                <w:rFonts w:cs="Arial"/>
                <w:i w:val="0"/>
                <w:iCs/>
                <w:color w:val="000000" w:themeColor="text1"/>
                <w:szCs w:val="16"/>
              </w:rPr>
            </w:pPr>
            <w:r w:rsidRPr="00E03BC7">
              <w:rPr>
                <w:rFonts w:cs="Arial"/>
                <w:i w:val="0"/>
                <w:iCs/>
                <w:color w:val="000000" w:themeColor="text1"/>
                <w:szCs w:val="16"/>
              </w:rPr>
              <w:t>Ministerstvo investícií, regionálneho rozvoja a informatizácie SR</w:t>
            </w:r>
          </w:p>
        </w:tc>
        <w:tc>
          <w:tcPr>
            <w:tcW w:w="1327" w:type="dxa"/>
            <w:vAlign w:val="center"/>
          </w:tcPr>
          <w:p w14:paraId="48EAB7E1" w14:textId="107D3A1C" w:rsidR="006038C4" w:rsidRPr="00735226" w:rsidRDefault="00E03BC7" w:rsidP="006928C1">
            <w:pPr>
              <w:pStyle w:val="Instrukcia"/>
              <w:rPr>
                <w:rFonts w:cs="Arial"/>
                <w:i w:val="0"/>
                <w:iCs/>
                <w:color w:val="000000" w:themeColor="text1"/>
                <w:szCs w:val="16"/>
              </w:rPr>
            </w:pPr>
            <w:r>
              <w:rPr>
                <w:rFonts w:cs="Arial"/>
                <w:i w:val="0"/>
                <w:iCs/>
                <w:color w:val="000000" w:themeColor="text1"/>
                <w:szCs w:val="16"/>
              </w:rPr>
              <w:t>MIRRI</w:t>
            </w:r>
          </w:p>
        </w:tc>
        <w:tc>
          <w:tcPr>
            <w:tcW w:w="2180" w:type="dxa"/>
            <w:vAlign w:val="center"/>
          </w:tcPr>
          <w:p w14:paraId="6F9D1E8F" w14:textId="7DA15371" w:rsidR="006038C4" w:rsidRPr="00735226" w:rsidRDefault="00E03BC7" w:rsidP="006928C1">
            <w:pPr>
              <w:pStyle w:val="Instrukcia"/>
              <w:spacing w:line="259" w:lineRule="auto"/>
              <w:rPr>
                <w:rFonts w:cs="Arial"/>
                <w:i w:val="0"/>
                <w:iCs/>
                <w:color w:val="000000" w:themeColor="text1"/>
                <w:szCs w:val="16"/>
              </w:rPr>
            </w:pPr>
            <w:r w:rsidRPr="00E03BC7">
              <w:rPr>
                <w:rFonts w:cs="Arial"/>
                <w:i w:val="0"/>
                <w:iCs/>
                <w:color w:val="000000" w:themeColor="text1"/>
                <w:szCs w:val="16"/>
              </w:rPr>
              <w:t>Riadiaci orgán programu prioritných životných situácií</w:t>
            </w:r>
          </w:p>
        </w:tc>
        <w:tc>
          <w:tcPr>
            <w:tcW w:w="1925" w:type="dxa"/>
          </w:tcPr>
          <w:p w14:paraId="79AA3C65" w14:textId="512760F8" w:rsidR="006038C4" w:rsidRPr="00735226" w:rsidRDefault="006038C4" w:rsidP="006928C1">
            <w:pPr>
              <w:pStyle w:val="Instrukcia"/>
              <w:rPr>
                <w:rFonts w:cs="Arial"/>
                <w:i w:val="0"/>
                <w:iCs/>
                <w:color w:val="000000" w:themeColor="text1"/>
                <w:szCs w:val="16"/>
              </w:rPr>
            </w:pPr>
          </w:p>
        </w:tc>
      </w:tr>
      <w:tr w:rsidR="006038C4" w14:paraId="0387C033" w14:textId="77777777" w:rsidTr="00BE0E79">
        <w:trPr>
          <w:trHeight w:val="300"/>
        </w:trPr>
        <w:tc>
          <w:tcPr>
            <w:tcW w:w="566" w:type="dxa"/>
            <w:shd w:val="clear" w:color="auto" w:fill="E7E6E6" w:themeFill="background2"/>
            <w:vAlign w:val="center"/>
          </w:tcPr>
          <w:p w14:paraId="1B9F0AF9" w14:textId="77777777" w:rsidR="006038C4" w:rsidRPr="00735226" w:rsidRDefault="006038C4" w:rsidP="006928C1">
            <w:pPr>
              <w:pStyle w:val="Instrukcia"/>
              <w:rPr>
                <w:color w:val="000000" w:themeColor="text1"/>
              </w:rPr>
            </w:pPr>
            <w:r>
              <w:rPr>
                <w:color w:val="000000" w:themeColor="text1"/>
              </w:rPr>
              <w:t>3</w:t>
            </w:r>
            <w:r w:rsidRPr="00735226">
              <w:rPr>
                <w:color w:val="000000" w:themeColor="text1"/>
              </w:rPr>
              <w:t>.</w:t>
            </w:r>
          </w:p>
        </w:tc>
        <w:tc>
          <w:tcPr>
            <w:tcW w:w="3064" w:type="dxa"/>
            <w:vAlign w:val="center"/>
          </w:tcPr>
          <w:p w14:paraId="3F74BBBD" w14:textId="20A670F7" w:rsidR="006038C4" w:rsidRPr="00735226" w:rsidRDefault="00FB00A4" w:rsidP="006928C1">
            <w:pPr>
              <w:pStyle w:val="Instrukcia"/>
              <w:spacing w:line="259" w:lineRule="auto"/>
              <w:rPr>
                <w:rFonts w:cs="Arial"/>
                <w:i w:val="0"/>
                <w:iCs/>
                <w:color w:val="000000" w:themeColor="text1"/>
                <w:szCs w:val="16"/>
              </w:rPr>
            </w:pPr>
            <w:r w:rsidRPr="00FB00A4">
              <w:rPr>
                <w:rFonts w:cs="Arial"/>
                <w:i w:val="0"/>
                <w:iCs/>
                <w:color w:val="000000" w:themeColor="text1"/>
                <w:szCs w:val="16"/>
              </w:rPr>
              <w:t>Koncoví používatelia – občania a firmy</w:t>
            </w:r>
          </w:p>
        </w:tc>
        <w:tc>
          <w:tcPr>
            <w:tcW w:w="1327" w:type="dxa"/>
            <w:vAlign w:val="center"/>
          </w:tcPr>
          <w:p w14:paraId="7C530DDC" w14:textId="72A61729" w:rsidR="006038C4" w:rsidRPr="00735226" w:rsidRDefault="00FB00A4" w:rsidP="006928C1">
            <w:pPr>
              <w:pStyle w:val="Instrukcia"/>
              <w:rPr>
                <w:rFonts w:cs="Arial"/>
                <w:i w:val="0"/>
                <w:iCs/>
                <w:color w:val="000000" w:themeColor="text1"/>
                <w:szCs w:val="16"/>
              </w:rPr>
            </w:pPr>
            <w:r>
              <w:rPr>
                <w:rFonts w:cs="Arial"/>
                <w:i w:val="0"/>
                <w:iCs/>
                <w:color w:val="000000" w:themeColor="text1"/>
                <w:szCs w:val="16"/>
              </w:rPr>
              <w:t>KP</w:t>
            </w:r>
          </w:p>
        </w:tc>
        <w:tc>
          <w:tcPr>
            <w:tcW w:w="2180" w:type="dxa"/>
            <w:vAlign w:val="center"/>
          </w:tcPr>
          <w:p w14:paraId="1947A6B6" w14:textId="59186D8E" w:rsidR="006038C4" w:rsidRPr="00735226" w:rsidRDefault="00FB00A4" w:rsidP="006928C1">
            <w:pPr>
              <w:pStyle w:val="Instrukcia"/>
              <w:spacing w:line="259" w:lineRule="auto"/>
              <w:rPr>
                <w:rFonts w:cs="Arial"/>
                <w:i w:val="0"/>
                <w:iCs/>
                <w:color w:val="000000" w:themeColor="text1"/>
                <w:szCs w:val="16"/>
              </w:rPr>
            </w:pPr>
            <w:r>
              <w:rPr>
                <w:rFonts w:cs="Arial"/>
                <w:i w:val="0"/>
                <w:iCs/>
                <w:color w:val="000000" w:themeColor="text1"/>
                <w:szCs w:val="16"/>
              </w:rPr>
              <w:t>Užívateľ</w:t>
            </w:r>
          </w:p>
        </w:tc>
        <w:tc>
          <w:tcPr>
            <w:tcW w:w="1925" w:type="dxa"/>
          </w:tcPr>
          <w:p w14:paraId="6CD35C45" w14:textId="1EDB10E4" w:rsidR="006038C4" w:rsidRPr="00735226" w:rsidRDefault="006038C4" w:rsidP="006928C1">
            <w:pPr>
              <w:pStyle w:val="Instrukcia"/>
              <w:rPr>
                <w:rFonts w:cs="Arial"/>
                <w:i w:val="0"/>
                <w:iCs/>
                <w:color w:val="000000" w:themeColor="text1"/>
                <w:szCs w:val="16"/>
              </w:rPr>
            </w:pPr>
          </w:p>
        </w:tc>
      </w:tr>
    </w:tbl>
    <w:p w14:paraId="77808BE1" w14:textId="1CB85122" w:rsidR="008545E7" w:rsidRPr="00CD71B5" w:rsidRDefault="00623801" w:rsidP="00623801">
      <w:pPr>
        <w:pStyle w:val="Caption"/>
        <w:rPr>
          <w:rFonts w:ascii="Tahoma" w:hAnsi="Tahoma" w:cs="Tahoma"/>
          <w:color w:val="00B050"/>
          <w:szCs w:val="16"/>
        </w:rPr>
      </w:pPr>
      <w:r w:rsidRPr="00CD71B5">
        <w:t xml:space="preserve">Tabuľka </w:t>
      </w:r>
      <w:r>
        <w:fldChar w:fldCharType="begin"/>
      </w:r>
      <w:r>
        <w:instrText>SEQ Tabuľka \* ARABIC</w:instrText>
      </w:r>
      <w:r>
        <w:fldChar w:fldCharType="separate"/>
      </w:r>
      <w:r w:rsidR="004D5323">
        <w:rPr>
          <w:noProof/>
        </w:rPr>
        <w:t>2</w:t>
      </w:r>
      <w:r>
        <w:fldChar w:fldCharType="end"/>
      </w:r>
      <w:r w:rsidRPr="00CD71B5">
        <w:t xml:space="preserve"> Zainteresované strany (Stakeholderi)</w:t>
      </w:r>
    </w:p>
    <w:p w14:paraId="19832483" w14:textId="77777777" w:rsidR="008545E7" w:rsidRPr="00CD71B5" w:rsidRDefault="008545E7" w:rsidP="008545E7">
      <w:pPr>
        <w:tabs>
          <w:tab w:val="left" w:pos="851"/>
          <w:tab w:val="center" w:pos="3119"/>
        </w:tabs>
        <w:rPr>
          <w:rFonts w:ascii="Tahoma" w:hAnsi="Tahoma" w:cs="Tahoma"/>
          <w:color w:val="0070C0"/>
          <w:szCs w:val="16"/>
        </w:rPr>
      </w:pPr>
    </w:p>
    <w:p w14:paraId="12B4E0BA" w14:textId="7BCC0A77" w:rsidR="008545E7" w:rsidRPr="00CD71B5" w:rsidRDefault="70BE05D4" w:rsidP="000475A7">
      <w:pPr>
        <w:pStyle w:val="Heading2"/>
      </w:pPr>
      <w:bookmarkStart w:id="97" w:name="_Toc152607294"/>
      <w:bookmarkStart w:id="98" w:name="_Toc152607295"/>
      <w:bookmarkStart w:id="99" w:name="_Toc152607296"/>
      <w:bookmarkStart w:id="100" w:name="_Toc152607297"/>
      <w:bookmarkStart w:id="101" w:name="_Toc152607298"/>
      <w:bookmarkStart w:id="102" w:name="_Toc152607299"/>
      <w:bookmarkStart w:id="103" w:name="_Toc152607300"/>
      <w:bookmarkStart w:id="104" w:name="_Toc152607301"/>
      <w:bookmarkStart w:id="105" w:name="_Toc152607302"/>
      <w:bookmarkStart w:id="106" w:name="_Toc152607303"/>
      <w:bookmarkStart w:id="107" w:name="_Toc152607304"/>
      <w:bookmarkStart w:id="108" w:name="_Toc152607305"/>
      <w:bookmarkStart w:id="109" w:name="_Toc152607306"/>
      <w:bookmarkStart w:id="110" w:name="_Toc47815696"/>
      <w:bookmarkStart w:id="111" w:name="_Toc152607307"/>
      <w:bookmarkStart w:id="112" w:name="_Toc754065181"/>
      <w:bookmarkStart w:id="113" w:name="_Toc2122222112"/>
      <w:bookmarkStart w:id="114" w:name="_Toc2022428828"/>
      <w:bookmarkStart w:id="115" w:name="_Toc1062413439"/>
      <w:bookmarkStart w:id="116" w:name="_Toc1657084950"/>
      <w:bookmarkStart w:id="117" w:name="_Toc2022117806"/>
      <w:bookmarkStart w:id="118" w:name="_Toc1310576106"/>
      <w:bookmarkStart w:id="119" w:name="_Toc1126157752"/>
      <w:bookmarkStart w:id="120" w:name="_Toc1971312639"/>
      <w:bookmarkStart w:id="121" w:name="_Toc917011599"/>
      <w:bookmarkStart w:id="122" w:name="_Toc1171095368"/>
      <w:bookmarkEnd w:id="97"/>
      <w:bookmarkEnd w:id="98"/>
      <w:bookmarkEnd w:id="99"/>
      <w:bookmarkEnd w:id="100"/>
      <w:bookmarkEnd w:id="101"/>
      <w:bookmarkEnd w:id="102"/>
      <w:bookmarkEnd w:id="103"/>
      <w:bookmarkEnd w:id="104"/>
      <w:bookmarkEnd w:id="105"/>
      <w:bookmarkEnd w:id="106"/>
      <w:bookmarkEnd w:id="107"/>
      <w:bookmarkEnd w:id="108"/>
      <w:bookmarkEnd w:id="109"/>
      <w:r w:rsidRPr="00CD71B5">
        <w:t>Ciele projektu</w:t>
      </w:r>
      <w:bookmarkEnd w:id="110"/>
      <w:bookmarkEnd w:id="111"/>
      <w:bookmarkEnd w:id="112"/>
      <w:bookmarkEnd w:id="113"/>
      <w:bookmarkEnd w:id="114"/>
      <w:bookmarkEnd w:id="115"/>
      <w:bookmarkEnd w:id="116"/>
      <w:bookmarkEnd w:id="117"/>
      <w:bookmarkEnd w:id="118"/>
      <w:bookmarkEnd w:id="119"/>
      <w:bookmarkEnd w:id="120"/>
      <w:bookmarkEnd w:id="121"/>
      <w:bookmarkEnd w:id="122"/>
    </w:p>
    <w:tbl>
      <w:tblPr>
        <w:tblW w:w="9634" w:type="dxa"/>
        <w:tblLayout w:type="fixed"/>
        <w:tblCellMar>
          <w:left w:w="70" w:type="dxa"/>
          <w:right w:w="70" w:type="dxa"/>
        </w:tblCellMar>
        <w:tblLook w:val="04A0" w:firstRow="1" w:lastRow="0" w:firstColumn="1" w:lastColumn="0" w:noHBand="0" w:noVBand="1"/>
      </w:tblPr>
      <w:tblGrid>
        <w:gridCol w:w="421"/>
        <w:gridCol w:w="2976"/>
        <w:gridCol w:w="2835"/>
        <w:gridCol w:w="3402"/>
      </w:tblGrid>
      <w:tr w:rsidR="00F73D8D" w:rsidRPr="0050115A" w14:paraId="741B56B1" w14:textId="77777777" w:rsidTr="006928C1">
        <w:trPr>
          <w:trHeight w:val="300"/>
        </w:trPr>
        <w:tc>
          <w:tcPr>
            <w:tcW w:w="421" w:type="dxa"/>
            <w:tcBorders>
              <w:top w:val="single" w:sz="4" w:space="0" w:color="auto"/>
              <w:left w:val="single" w:sz="4" w:space="0" w:color="auto"/>
              <w:bottom w:val="single" w:sz="4" w:space="0" w:color="auto"/>
              <w:right w:val="single" w:sz="4" w:space="0" w:color="auto"/>
            </w:tcBorders>
            <w:shd w:val="clear" w:color="auto" w:fill="E7E6E6" w:themeFill="background2"/>
            <w:noWrap/>
            <w:vAlign w:val="center"/>
            <w:hideMark/>
          </w:tcPr>
          <w:p w14:paraId="6911142A" w14:textId="77777777" w:rsidR="00F73D8D" w:rsidRPr="00CB6C26" w:rsidRDefault="00F73D8D" w:rsidP="006928C1">
            <w:pPr>
              <w:pStyle w:val="HlavikaTabuky"/>
            </w:pPr>
            <w:r>
              <w:t>ID</w:t>
            </w:r>
          </w:p>
        </w:tc>
        <w:tc>
          <w:tcPr>
            <w:tcW w:w="2976" w:type="dxa"/>
            <w:tcBorders>
              <w:top w:val="single" w:sz="4" w:space="0" w:color="auto"/>
              <w:left w:val="single" w:sz="4" w:space="0" w:color="auto"/>
              <w:bottom w:val="single" w:sz="4" w:space="0" w:color="auto"/>
              <w:right w:val="single" w:sz="4" w:space="0" w:color="auto"/>
            </w:tcBorders>
            <w:shd w:val="clear" w:color="auto" w:fill="E7E6E6" w:themeFill="background2"/>
          </w:tcPr>
          <w:p w14:paraId="27DFCC44" w14:textId="77777777" w:rsidR="00F73D8D" w:rsidRPr="00CB6C26" w:rsidRDefault="00F73D8D" w:rsidP="006928C1">
            <w:pPr>
              <w:pStyle w:val="HlavikaTabuky"/>
            </w:pPr>
            <w:r w:rsidRPr="00CB6C26">
              <w:t>Názov cieľa</w:t>
            </w:r>
          </w:p>
        </w:tc>
        <w:tc>
          <w:tcPr>
            <w:tcW w:w="2835"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4FAC01C0" w14:textId="77777777" w:rsidR="00F73D8D" w:rsidRPr="00CB6C26" w:rsidRDefault="00F73D8D" w:rsidP="006928C1">
            <w:pPr>
              <w:pStyle w:val="HlavikaTabuky"/>
            </w:pPr>
            <w:r w:rsidRPr="00CB6C26">
              <w:t>Názov strategického cieľa</w:t>
            </w:r>
          </w:p>
        </w:tc>
        <w:tc>
          <w:tcPr>
            <w:tcW w:w="3402"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14CC13AB" w14:textId="77777777" w:rsidR="00F73D8D" w:rsidRPr="00CB6C26" w:rsidRDefault="00F73D8D" w:rsidP="006928C1">
            <w:pPr>
              <w:pStyle w:val="HlavikaTabuky"/>
            </w:pPr>
            <w:r w:rsidRPr="00CB6C26">
              <w:t xml:space="preserve">Spôsob realizácie strategického cieľa </w:t>
            </w:r>
          </w:p>
        </w:tc>
      </w:tr>
      <w:tr w:rsidR="00F73D8D" w:rsidRPr="0050115A" w14:paraId="17AFE2C5" w14:textId="77777777" w:rsidTr="00216390">
        <w:trPr>
          <w:trHeight w:val="300"/>
        </w:trPr>
        <w:tc>
          <w:tcPr>
            <w:tcW w:w="421" w:type="dxa"/>
            <w:tcBorders>
              <w:top w:val="single" w:sz="4" w:space="0" w:color="auto"/>
              <w:left w:val="single" w:sz="4" w:space="0" w:color="auto"/>
              <w:bottom w:val="single" w:sz="4" w:space="0" w:color="auto"/>
              <w:right w:val="single" w:sz="4" w:space="0" w:color="auto"/>
            </w:tcBorders>
            <w:vAlign w:val="center"/>
            <w:hideMark/>
          </w:tcPr>
          <w:p w14:paraId="57D9C0C1" w14:textId="77777777" w:rsidR="00F73D8D" w:rsidRPr="0050115A" w:rsidRDefault="00F73D8D" w:rsidP="006928C1">
            <w:r>
              <w:t>1.</w:t>
            </w:r>
          </w:p>
        </w:tc>
        <w:tc>
          <w:tcPr>
            <w:tcW w:w="2976" w:type="dxa"/>
            <w:tcBorders>
              <w:top w:val="single" w:sz="4" w:space="0" w:color="auto"/>
              <w:left w:val="single" w:sz="4" w:space="0" w:color="auto"/>
              <w:bottom w:val="single" w:sz="4" w:space="0" w:color="auto"/>
              <w:right w:val="single" w:sz="4" w:space="0" w:color="auto"/>
            </w:tcBorders>
          </w:tcPr>
          <w:p w14:paraId="57C4A113" w14:textId="0963AACB" w:rsidR="00F73D8D" w:rsidRPr="0050115A" w:rsidRDefault="00735D47" w:rsidP="006928C1">
            <w:r w:rsidRPr="00735D47">
              <w:t>Obnova dostupných a spoľahlivých služieb katastra</w:t>
            </w:r>
            <w:r w:rsidR="00026DF4">
              <w:t xml:space="preserve"> v rozsahu prioritných životných situácií</w:t>
            </w:r>
          </w:p>
        </w:tc>
        <w:tc>
          <w:tcPr>
            <w:tcW w:w="2835" w:type="dxa"/>
            <w:tcBorders>
              <w:top w:val="single" w:sz="4" w:space="0" w:color="auto"/>
              <w:left w:val="single" w:sz="4" w:space="0" w:color="auto"/>
              <w:bottom w:val="single" w:sz="4" w:space="0" w:color="auto"/>
              <w:right w:val="single" w:sz="4" w:space="0" w:color="auto"/>
            </w:tcBorders>
            <w:vAlign w:val="center"/>
          </w:tcPr>
          <w:p w14:paraId="2D64447F" w14:textId="6BB9D34E" w:rsidR="00F73D8D" w:rsidRPr="0050115A" w:rsidRDefault="00DE40C9" w:rsidP="006928C1">
            <w:r>
              <w:t xml:space="preserve">NKIVS 2025 - </w:t>
            </w:r>
            <w:r w:rsidRPr="00DE40C9">
              <w:t>Fungujúca a používateľsky prívetivá verejná správa</w:t>
            </w:r>
          </w:p>
        </w:tc>
        <w:tc>
          <w:tcPr>
            <w:tcW w:w="3402" w:type="dxa"/>
            <w:tcBorders>
              <w:top w:val="single" w:sz="4" w:space="0" w:color="auto"/>
              <w:left w:val="single" w:sz="4" w:space="0" w:color="auto"/>
              <w:bottom w:val="single" w:sz="4" w:space="0" w:color="auto"/>
              <w:right w:val="single" w:sz="4" w:space="0" w:color="auto"/>
            </w:tcBorders>
            <w:vAlign w:val="center"/>
          </w:tcPr>
          <w:p w14:paraId="7AA499DE" w14:textId="5757B74C" w:rsidR="00F73D8D" w:rsidRPr="0050115A" w:rsidRDefault="00045203" w:rsidP="006928C1">
            <w:r>
              <w:t xml:space="preserve">Zabezpečenie kľúčových </w:t>
            </w:r>
            <w:r w:rsidR="006C090F">
              <w:t>elektronických s</w:t>
            </w:r>
            <w:r w:rsidR="006C090F" w:rsidRPr="006C090F">
              <w:t>luž</w:t>
            </w:r>
            <w:r w:rsidR="006C090F">
              <w:t>ieb</w:t>
            </w:r>
            <w:r>
              <w:t>, pričom ich obnova</w:t>
            </w:r>
            <w:r w:rsidR="006C090F" w:rsidRPr="006C090F">
              <w:t xml:space="preserve"> </w:t>
            </w:r>
            <w:r>
              <w:t xml:space="preserve">bude </w:t>
            </w:r>
            <w:r w:rsidR="006C090F" w:rsidRPr="006C090F">
              <w:t>postaven</w:t>
            </w:r>
            <w:r w:rsidR="006C090F">
              <w:t>á</w:t>
            </w:r>
            <w:r w:rsidR="006C090F" w:rsidRPr="006C090F">
              <w:t xml:space="preserve"> na princípe životných situácií</w:t>
            </w:r>
          </w:p>
        </w:tc>
      </w:tr>
      <w:tr w:rsidR="00F73D8D" w14:paraId="101B846F" w14:textId="77777777" w:rsidTr="00216390">
        <w:trPr>
          <w:trHeight w:val="300"/>
        </w:trPr>
        <w:tc>
          <w:tcPr>
            <w:tcW w:w="421" w:type="dxa"/>
            <w:tcBorders>
              <w:top w:val="single" w:sz="4" w:space="0" w:color="auto"/>
              <w:left w:val="single" w:sz="4" w:space="0" w:color="auto"/>
              <w:bottom w:val="single" w:sz="4" w:space="0" w:color="auto"/>
              <w:right w:val="single" w:sz="4" w:space="0" w:color="auto"/>
            </w:tcBorders>
            <w:vAlign w:val="center"/>
            <w:hideMark/>
          </w:tcPr>
          <w:p w14:paraId="519B62A0" w14:textId="77777777" w:rsidR="00F73D8D" w:rsidRDefault="00F73D8D" w:rsidP="006928C1">
            <w:r>
              <w:t>2.</w:t>
            </w:r>
          </w:p>
        </w:tc>
        <w:tc>
          <w:tcPr>
            <w:tcW w:w="2976" w:type="dxa"/>
            <w:tcBorders>
              <w:top w:val="single" w:sz="4" w:space="0" w:color="auto"/>
              <w:left w:val="single" w:sz="4" w:space="0" w:color="auto"/>
              <w:bottom w:val="single" w:sz="4" w:space="0" w:color="auto"/>
              <w:right w:val="single" w:sz="4" w:space="0" w:color="auto"/>
            </w:tcBorders>
          </w:tcPr>
          <w:p w14:paraId="512383C4" w14:textId="1A02583E" w:rsidR="00F73D8D" w:rsidRDefault="00735D47" w:rsidP="006928C1">
            <w:r w:rsidRPr="00735D47">
              <w:t>Zlepšenie používateľskej skúsenosti a zvýšenie využívania e-služieb</w:t>
            </w:r>
          </w:p>
        </w:tc>
        <w:tc>
          <w:tcPr>
            <w:tcW w:w="2835" w:type="dxa"/>
            <w:tcBorders>
              <w:top w:val="single" w:sz="4" w:space="0" w:color="auto"/>
              <w:left w:val="single" w:sz="4" w:space="0" w:color="auto"/>
              <w:bottom w:val="single" w:sz="4" w:space="0" w:color="auto"/>
              <w:right w:val="single" w:sz="4" w:space="0" w:color="auto"/>
            </w:tcBorders>
            <w:vAlign w:val="center"/>
          </w:tcPr>
          <w:p w14:paraId="5A82E8C4" w14:textId="27AC62DF" w:rsidR="00F73D8D" w:rsidRDefault="006C090F" w:rsidP="006928C1">
            <w:r>
              <w:t xml:space="preserve">NKIVS 2025 - </w:t>
            </w:r>
            <w:r w:rsidRPr="00DE40C9">
              <w:t>Fungujúca a používateľsky prívetivá verejná správa</w:t>
            </w:r>
          </w:p>
        </w:tc>
        <w:tc>
          <w:tcPr>
            <w:tcW w:w="3402" w:type="dxa"/>
            <w:tcBorders>
              <w:top w:val="single" w:sz="4" w:space="0" w:color="auto"/>
              <w:left w:val="single" w:sz="4" w:space="0" w:color="auto"/>
              <w:bottom w:val="single" w:sz="4" w:space="0" w:color="auto"/>
              <w:right w:val="single" w:sz="4" w:space="0" w:color="auto"/>
            </w:tcBorders>
            <w:vAlign w:val="center"/>
          </w:tcPr>
          <w:p w14:paraId="6B289CFD" w14:textId="16F3FC11" w:rsidR="00F73D8D" w:rsidRDefault="00F55A33" w:rsidP="006928C1">
            <w:r w:rsidRPr="00F55A33">
              <w:t xml:space="preserve">Jednotné používateľské rozhranie </w:t>
            </w:r>
            <w:r>
              <w:t>v súlade s IDSK 3.0</w:t>
            </w:r>
            <w:r w:rsidR="00344F21">
              <w:t xml:space="preserve"> organizované podľa </w:t>
            </w:r>
            <w:r w:rsidR="00344F21" w:rsidRPr="006C090F">
              <w:t>životných situácií</w:t>
            </w:r>
          </w:p>
        </w:tc>
      </w:tr>
      <w:tr w:rsidR="00735D47" w14:paraId="38B0F339" w14:textId="77777777" w:rsidTr="008E6F7B">
        <w:trPr>
          <w:trHeight w:val="300"/>
        </w:trPr>
        <w:tc>
          <w:tcPr>
            <w:tcW w:w="421" w:type="dxa"/>
            <w:tcBorders>
              <w:top w:val="single" w:sz="4" w:space="0" w:color="auto"/>
              <w:left w:val="single" w:sz="4" w:space="0" w:color="auto"/>
              <w:bottom w:val="single" w:sz="4" w:space="0" w:color="auto"/>
              <w:right w:val="single" w:sz="4" w:space="0" w:color="auto"/>
            </w:tcBorders>
            <w:vAlign w:val="center"/>
          </w:tcPr>
          <w:p w14:paraId="7CB5A1F1" w14:textId="6D799135" w:rsidR="00735D47" w:rsidRDefault="00EE7EBA" w:rsidP="006928C1">
            <w:r>
              <w:lastRenderedPageBreak/>
              <w:t>3.</w:t>
            </w:r>
          </w:p>
        </w:tc>
        <w:tc>
          <w:tcPr>
            <w:tcW w:w="2976" w:type="dxa"/>
            <w:tcBorders>
              <w:top w:val="single" w:sz="4" w:space="0" w:color="auto"/>
              <w:left w:val="single" w:sz="4" w:space="0" w:color="auto"/>
              <w:bottom w:val="single" w:sz="4" w:space="0" w:color="auto"/>
              <w:right w:val="single" w:sz="4" w:space="0" w:color="auto"/>
            </w:tcBorders>
          </w:tcPr>
          <w:p w14:paraId="5F128EEA" w14:textId="421DFD7C" w:rsidR="00735D47" w:rsidRDefault="00EE7EBA" w:rsidP="006928C1">
            <w:r w:rsidRPr="00EE7EBA">
              <w:t>Zvýšenie bezpečnosti a odolnosti systému</w:t>
            </w:r>
          </w:p>
        </w:tc>
        <w:tc>
          <w:tcPr>
            <w:tcW w:w="2835" w:type="dxa"/>
            <w:tcBorders>
              <w:top w:val="single" w:sz="4" w:space="0" w:color="auto"/>
              <w:left w:val="single" w:sz="4" w:space="0" w:color="auto"/>
              <w:bottom w:val="single" w:sz="4" w:space="0" w:color="auto"/>
              <w:right w:val="single" w:sz="4" w:space="0" w:color="auto"/>
            </w:tcBorders>
            <w:vAlign w:val="center"/>
          </w:tcPr>
          <w:p w14:paraId="6601844B" w14:textId="12CDDC54" w:rsidR="00735D47" w:rsidRDefault="00E9222F" w:rsidP="006928C1">
            <w:r>
              <w:t xml:space="preserve">NKIVS 2025 - </w:t>
            </w:r>
            <w:r w:rsidRPr="00E9222F">
              <w:t>Bezpečné informačné systémy verejnej správy</w:t>
            </w:r>
          </w:p>
        </w:tc>
        <w:tc>
          <w:tcPr>
            <w:tcW w:w="3402" w:type="dxa"/>
            <w:tcBorders>
              <w:top w:val="single" w:sz="4" w:space="0" w:color="auto"/>
              <w:left w:val="single" w:sz="4" w:space="0" w:color="auto"/>
              <w:bottom w:val="single" w:sz="4" w:space="0" w:color="auto"/>
              <w:right w:val="single" w:sz="4" w:space="0" w:color="auto"/>
            </w:tcBorders>
            <w:vAlign w:val="center"/>
          </w:tcPr>
          <w:p w14:paraId="633D108E" w14:textId="03CFD416" w:rsidR="00735D47" w:rsidRDefault="00A61DC2" w:rsidP="00A61DC2">
            <w:r>
              <w:t>Implementácia systému zabezpečenia kontinuity prevádzky na základe štandardných postupov zahŕňajúcich zálohovanie, havarijné plánovanie a procesy obnovy.</w:t>
            </w:r>
          </w:p>
        </w:tc>
      </w:tr>
    </w:tbl>
    <w:p w14:paraId="2401E589" w14:textId="4410AD32" w:rsidR="0050115A" w:rsidRPr="00CD71B5" w:rsidRDefault="00947048" w:rsidP="00947048">
      <w:pPr>
        <w:pStyle w:val="Caption"/>
      </w:pPr>
      <w:r w:rsidRPr="00CD71B5">
        <w:t xml:space="preserve">Tabuľka </w:t>
      </w:r>
      <w:r>
        <w:fldChar w:fldCharType="begin"/>
      </w:r>
      <w:r>
        <w:instrText>SEQ Tabuľka \* ARABIC</w:instrText>
      </w:r>
      <w:r>
        <w:fldChar w:fldCharType="separate"/>
      </w:r>
      <w:r w:rsidR="004D5323">
        <w:rPr>
          <w:noProof/>
        </w:rPr>
        <w:t>3</w:t>
      </w:r>
      <w:r>
        <w:fldChar w:fldCharType="end"/>
      </w:r>
      <w:r w:rsidRPr="00CD71B5">
        <w:t xml:space="preserve"> Ciele projektu</w:t>
      </w:r>
    </w:p>
    <w:p w14:paraId="33DF220A" w14:textId="77777777" w:rsidR="00E8077A" w:rsidRPr="00CD71B5" w:rsidRDefault="00E8077A" w:rsidP="00E8077A"/>
    <w:p w14:paraId="4E31D203" w14:textId="232EB72A" w:rsidR="0050115A" w:rsidRDefault="00575B2D" w:rsidP="000475A7">
      <w:pPr>
        <w:pStyle w:val="Heading2"/>
      </w:pPr>
      <w:bookmarkStart w:id="123" w:name="_Toc152607308"/>
      <w:r w:rsidRPr="00CD71B5">
        <w:t>Merateľné ukazovatele</w:t>
      </w:r>
      <w:bookmarkEnd w:id="123"/>
      <w:r w:rsidR="00946D04" w:rsidRPr="00CD71B5">
        <w:t xml:space="preserve"> (KPI)</w:t>
      </w:r>
    </w:p>
    <w:tbl>
      <w:tblPr>
        <w:tblW w:w="9844" w:type="dxa"/>
        <w:tblInd w:w="-5" w:type="dxa"/>
        <w:tblLayout w:type="fixed"/>
        <w:tblCellMar>
          <w:left w:w="70" w:type="dxa"/>
          <w:right w:w="70" w:type="dxa"/>
        </w:tblCellMar>
        <w:tblLook w:val="04A0" w:firstRow="1" w:lastRow="0" w:firstColumn="1" w:lastColumn="0" w:noHBand="0" w:noVBand="1"/>
      </w:tblPr>
      <w:tblGrid>
        <w:gridCol w:w="420"/>
        <w:gridCol w:w="998"/>
        <w:gridCol w:w="1276"/>
        <w:gridCol w:w="1275"/>
        <w:gridCol w:w="905"/>
        <w:gridCol w:w="1080"/>
        <w:gridCol w:w="990"/>
        <w:gridCol w:w="1420"/>
        <w:gridCol w:w="1480"/>
      </w:tblGrid>
      <w:tr w:rsidR="0091675C" w:rsidRPr="00834718" w14:paraId="11FA341B" w14:textId="77777777" w:rsidTr="4B6C29F8">
        <w:trPr>
          <w:trHeight w:val="300"/>
        </w:trPr>
        <w:tc>
          <w:tcPr>
            <w:tcW w:w="420" w:type="dxa"/>
            <w:tcBorders>
              <w:top w:val="single" w:sz="4" w:space="0" w:color="auto"/>
              <w:left w:val="single" w:sz="4" w:space="0" w:color="auto"/>
              <w:bottom w:val="single" w:sz="4" w:space="0" w:color="auto"/>
              <w:right w:val="single" w:sz="4" w:space="0" w:color="auto"/>
            </w:tcBorders>
            <w:shd w:val="clear" w:color="auto" w:fill="E7E6E6" w:themeFill="background2"/>
            <w:noWrap/>
            <w:vAlign w:val="center"/>
            <w:hideMark/>
          </w:tcPr>
          <w:p w14:paraId="6E19BB3F" w14:textId="77777777" w:rsidR="00AA26CE" w:rsidRPr="00834718" w:rsidRDefault="00AA26CE" w:rsidP="006928C1">
            <w:pPr>
              <w:pStyle w:val="HlavikaTabuky"/>
              <w:rPr>
                <w:lang w:eastAsia="sk-SK"/>
              </w:rPr>
            </w:pPr>
            <w:r w:rsidRPr="00834718">
              <w:rPr>
                <w:lang w:eastAsia="sk-SK"/>
              </w:rPr>
              <w:t>ID</w:t>
            </w:r>
          </w:p>
        </w:tc>
        <w:tc>
          <w:tcPr>
            <w:tcW w:w="998" w:type="dxa"/>
            <w:tcBorders>
              <w:top w:val="single" w:sz="4" w:space="0" w:color="auto"/>
              <w:left w:val="single" w:sz="4" w:space="0" w:color="auto"/>
              <w:bottom w:val="single" w:sz="4" w:space="0" w:color="auto"/>
              <w:right w:val="single" w:sz="4" w:space="0" w:color="auto"/>
            </w:tcBorders>
            <w:shd w:val="clear" w:color="auto" w:fill="E7E6E6" w:themeFill="background2"/>
          </w:tcPr>
          <w:p w14:paraId="6C315825" w14:textId="77777777" w:rsidR="00AA26CE" w:rsidRPr="00946D04" w:rsidRDefault="00AA26CE" w:rsidP="006928C1">
            <w:pPr>
              <w:pStyle w:val="HlavikaTabuky"/>
            </w:pPr>
          </w:p>
          <w:p w14:paraId="3C0F71D0" w14:textId="77777777" w:rsidR="00AA26CE" w:rsidRPr="00946D04" w:rsidRDefault="00AA26CE" w:rsidP="006928C1">
            <w:pPr>
              <w:pStyle w:val="HlavikaTabuky"/>
            </w:pPr>
          </w:p>
          <w:p w14:paraId="378E0178" w14:textId="77777777" w:rsidR="00AA26CE" w:rsidRPr="00946D04" w:rsidRDefault="00AA26CE" w:rsidP="006928C1">
            <w:pPr>
              <w:pStyle w:val="HlavikaTabuky"/>
            </w:pPr>
            <w:r>
              <w:t>ID/</w:t>
            </w:r>
            <w:r w:rsidRPr="00946D04">
              <w:t>Názov cieľa</w:t>
            </w:r>
          </w:p>
        </w:tc>
        <w:tc>
          <w:tcPr>
            <w:tcW w:w="1276"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5DDB2851" w14:textId="77777777" w:rsidR="00AA26CE" w:rsidRPr="00946D04" w:rsidRDefault="00AA26CE" w:rsidP="006928C1">
            <w:pPr>
              <w:pStyle w:val="HlavikaTabuky"/>
            </w:pPr>
            <w:r w:rsidRPr="00946D04">
              <w:t>Názov</w:t>
            </w:r>
            <w:r w:rsidRPr="00946D04">
              <w:br/>
              <w:t xml:space="preserve">ukazovateľa </w:t>
            </w:r>
            <w:r w:rsidRPr="005822B6">
              <w:rPr>
                <w:b w:val="0"/>
              </w:rPr>
              <w:t>(KPI)</w:t>
            </w:r>
          </w:p>
        </w:tc>
        <w:tc>
          <w:tcPr>
            <w:tcW w:w="1275"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3BA68F75" w14:textId="77777777" w:rsidR="00AA26CE" w:rsidRPr="00946D04" w:rsidRDefault="00AA26CE" w:rsidP="006928C1">
            <w:pPr>
              <w:pStyle w:val="HlavikaTabuky"/>
            </w:pPr>
            <w:r>
              <w:t>P</w:t>
            </w:r>
            <w:r w:rsidRPr="00946D04">
              <w:t>opis</w:t>
            </w:r>
            <w:r w:rsidRPr="00946D04">
              <w:br/>
              <w:t>ukazovateľa</w:t>
            </w:r>
          </w:p>
        </w:tc>
        <w:tc>
          <w:tcPr>
            <w:tcW w:w="905"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FDA41C8" w14:textId="77777777" w:rsidR="00AA26CE" w:rsidRPr="00946D04" w:rsidRDefault="00AA26CE" w:rsidP="006928C1">
            <w:pPr>
              <w:pStyle w:val="HlavikaTabuky"/>
            </w:pPr>
            <w:r>
              <w:t>Merná jed</w:t>
            </w:r>
            <w:r w:rsidRPr="00946D04">
              <w:t>notka</w:t>
            </w:r>
            <w:r w:rsidRPr="00946D04">
              <w:br/>
            </w:r>
          </w:p>
        </w:tc>
        <w:tc>
          <w:tcPr>
            <w:tcW w:w="108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31AA464" w14:textId="77777777" w:rsidR="00AA26CE" w:rsidRPr="00946D04" w:rsidRDefault="00AA26CE" w:rsidP="006928C1">
            <w:pPr>
              <w:pStyle w:val="HlavikaTabuky"/>
            </w:pPr>
            <w:r>
              <w:t>AS IS</w:t>
            </w:r>
            <w:r w:rsidRPr="00946D04">
              <w:br/>
              <w:t>merateľné hodn</w:t>
            </w:r>
            <w:r>
              <w:t>ot</w:t>
            </w:r>
            <w:r w:rsidRPr="00946D04">
              <w:t>y</w:t>
            </w:r>
            <w:r w:rsidRPr="00946D04">
              <w:br/>
            </w:r>
            <w:r w:rsidRPr="005822B6">
              <w:rPr>
                <w:b w:val="0"/>
              </w:rPr>
              <w:t>(aktuálne)</w:t>
            </w:r>
          </w:p>
        </w:tc>
        <w:tc>
          <w:tcPr>
            <w:tcW w:w="99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60219194" w14:textId="77777777" w:rsidR="00AA26CE" w:rsidRPr="00946D04" w:rsidRDefault="00AA26CE" w:rsidP="006928C1">
            <w:pPr>
              <w:pStyle w:val="HlavikaTabuky"/>
            </w:pPr>
            <w:r>
              <w:t xml:space="preserve">TO BE </w:t>
            </w:r>
            <w:r>
              <w:br/>
              <w:t>M</w:t>
            </w:r>
            <w:r w:rsidRPr="00946D04">
              <w:t>erateľné hodn</w:t>
            </w:r>
            <w:r>
              <w:t>ot</w:t>
            </w:r>
            <w:r w:rsidRPr="00946D04">
              <w:t>y</w:t>
            </w:r>
            <w:r w:rsidRPr="00946D04">
              <w:br/>
            </w:r>
            <w:r w:rsidRPr="005822B6">
              <w:rPr>
                <w:b w:val="0"/>
              </w:rPr>
              <w:t>(cieľové hodnoty)</w:t>
            </w:r>
          </w:p>
        </w:tc>
        <w:tc>
          <w:tcPr>
            <w:tcW w:w="142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02DAC159" w14:textId="77777777" w:rsidR="00AA26CE" w:rsidRDefault="00AA26CE" w:rsidP="006928C1">
            <w:pPr>
              <w:pStyle w:val="HlavikaTabuky"/>
              <w:rPr>
                <w:b w:val="0"/>
              </w:rPr>
            </w:pPr>
            <w:r>
              <w:t>S</w:t>
            </w:r>
            <w:r w:rsidRPr="00946D04">
              <w:t>pôsob ich merania</w:t>
            </w:r>
          </w:p>
          <w:p w14:paraId="1D3819FF" w14:textId="77777777" w:rsidR="00AA26CE" w:rsidRPr="00946D04" w:rsidRDefault="00AA26CE" w:rsidP="006928C1">
            <w:pPr>
              <w:pStyle w:val="HlavikaTabuky"/>
            </w:pPr>
          </w:p>
        </w:tc>
        <w:tc>
          <w:tcPr>
            <w:tcW w:w="148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0C4A1AFE" w14:textId="77777777" w:rsidR="00AA26CE" w:rsidRPr="00946D04" w:rsidRDefault="00AA26CE" w:rsidP="006928C1">
            <w:pPr>
              <w:pStyle w:val="HlavikaTabuky"/>
            </w:pPr>
            <w:r>
              <w:t>Pozn.</w:t>
            </w:r>
          </w:p>
        </w:tc>
      </w:tr>
      <w:tr w:rsidR="0091675C" w14:paraId="08DEF075" w14:textId="77777777" w:rsidTr="4B6C29F8">
        <w:trPr>
          <w:trHeight w:val="300"/>
        </w:trPr>
        <w:tc>
          <w:tcPr>
            <w:tcW w:w="42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6AD9B44" w14:textId="77777777" w:rsidR="00AA26CE" w:rsidRDefault="00AA26CE" w:rsidP="006928C1">
            <w:pPr>
              <w:pStyle w:val="HlavikaTabuky"/>
              <w:rPr>
                <w:lang w:eastAsia="sk-SK"/>
              </w:rPr>
            </w:pPr>
            <w:r w:rsidRPr="71F3AAFC">
              <w:rPr>
                <w:lang w:eastAsia="sk-SK"/>
              </w:rPr>
              <w:t xml:space="preserve">1. </w:t>
            </w:r>
          </w:p>
        </w:tc>
        <w:tc>
          <w:tcPr>
            <w:tcW w:w="9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2A6708" w14:textId="0C9D32C4" w:rsidR="00AA26CE" w:rsidRPr="000E68F3" w:rsidRDefault="0090679E" w:rsidP="006928C1">
            <w:pPr>
              <w:rPr>
                <w:rFonts w:cs="Arial"/>
                <w:sz w:val="16"/>
              </w:rPr>
            </w:pPr>
            <w:r w:rsidRPr="0090679E">
              <w:rPr>
                <w:rFonts w:cs="Arial"/>
                <w:sz w:val="16"/>
              </w:rPr>
              <w:t>Obnova dostupných a spoľahlivých služieb katastra v rozsahu prioritných životných situácií</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EBF63E4" w14:textId="281AD622" w:rsidR="00AA26CE" w:rsidRPr="00485A67" w:rsidRDefault="00FC2BBD" w:rsidP="006928C1">
            <w:pPr>
              <w:pStyle w:val="HlavikaTabuky"/>
              <w:rPr>
                <w:rFonts w:ascii="Arial" w:hAnsi="Arial" w:cs="Arial"/>
                <w:b w:val="0"/>
              </w:rPr>
            </w:pPr>
            <w:r>
              <w:rPr>
                <w:rFonts w:ascii="Arial" w:hAnsi="Arial" w:cs="Arial"/>
                <w:b w:val="0"/>
              </w:rPr>
              <w:t>Počet podporených životných situácií</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F67EE54" w14:textId="13159ABD" w:rsidR="00AA26CE" w:rsidRPr="00485A67" w:rsidRDefault="00AA26CE" w:rsidP="006928C1">
            <w:pPr>
              <w:pStyle w:val="HlavikaTabuky"/>
              <w:rPr>
                <w:rFonts w:ascii="Arial" w:hAnsi="Arial" w:cs="Arial"/>
                <w:b w:val="0"/>
              </w:rPr>
            </w:pPr>
            <w:r w:rsidRPr="00485A67">
              <w:rPr>
                <w:rFonts w:ascii="Arial" w:hAnsi="Arial" w:cs="Arial"/>
                <w:b w:val="0"/>
              </w:rPr>
              <w:t xml:space="preserve">Kvantitatívne vyčíslenie počtu </w:t>
            </w:r>
            <w:r w:rsidR="00140109">
              <w:rPr>
                <w:rFonts w:ascii="Arial" w:hAnsi="Arial" w:cs="Arial"/>
                <w:b w:val="0"/>
              </w:rPr>
              <w:t>životných situácií podporených prostredníctvom obnovených služieb</w:t>
            </w:r>
          </w:p>
        </w:tc>
        <w:tc>
          <w:tcPr>
            <w:tcW w:w="90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12EF7D0" w14:textId="77777777" w:rsidR="00AA26CE" w:rsidRPr="00485A67" w:rsidRDefault="00AA26CE" w:rsidP="006928C1">
            <w:pPr>
              <w:pStyle w:val="HlavikaTabuky"/>
              <w:spacing w:line="259" w:lineRule="auto"/>
              <w:rPr>
                <w:rFonts w:ascii="Arial" w:hAnsi="Arial" w:cs="Arial"/>
              </w:rPr>
            </w:pPr>
            <w:r w:rsidRPr="00485A67">
              <w:rPr>
                <w:rFonts w:ascii="Arial" w:hAnsi="Arial" w:cs="Arial"/>
                <w:b w:val="0"/>
              </w:rPr>
              <w:t>počet</w:t>
            </w:r>
          </w:p>
        </w:tc>
        <w:tc>
          <w:tcPr>
            <w:tcW w:w="10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1E5C49A" w14:textId="77777777" w:rsidR="00AA26CE" w:rsidRPr="00485A67" w:rsidRDefault="00AA26CE" w:rsidP="006928C1">
            <w:pPr>
              <w:pStyle w:val="HlavikaTabuky"/>
              <w:rPr>
                <w:rFonts w:ascii="Arial" w:hAnsi="Arial" w:cs="Arial"/>
                <w:b w:val="0"/>
              </w:rPr>
            </w:pPr>
            <w:r w:rsidRPr="00485A67">
              <w:rPr>
                <w:rFonts w:ascii="Arial" w:hAnsi="Arial" w:cs="Arial"/>
                <w:b w:val="0"/>
              </w:rPr>
              <w:t>0</w:t>
            </w:r>
          </w:p>
        </w:tc>
        <w:tc>
          <w:tcPr>
            <w:tcW w:w="9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6B3F9D9" w14:textId="65991BF8" w:rsidR="00AA26CE" w:rsidRPr="00485A67" w:rsidRDefault="00140109" w:rsidP="006928C1">
            <w:pPr>
              <w:pStyle w:val="HlavikaTabuky"/>
              <w:rPr>
                <w:rFonts w:ascii="Arial" w:hAnsi="Arial" w:cs="Arial"/>
                <w:b w:val="0"/>
              </w:rPr>
            </w:pPr>
            <w:r>
              <w:rPr>
                <w:rFonts w:ascii="Arial" w:hAnsi="Arial" w:cs="Arial"/>
                <w:b w:val="0"/>
              </w:rPr>
              <w:t>3</w:t>
            </w:r>
          </w:p>
        </w:tc>
        <w:tc>
          <w:tcPr>
            <w:tcW w:w="142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184D2A0" w14:textId="1ADA86A4" w:rsidR="00AA26CE" w:rsidRPr="00485A67" w:rsidRDefault="00AA26CE" w:rsidP="006928C1">
            <w:pPr>
              <w:pStyle w:val="HlavikaTabuky"/>
              <w:rPr>
                <w:rFonts w:ascii="Arial" w:hAnsi="Arial" w:cs="Arial"/>
                <w:b w:val="0"/>
              </w:rPr>
            </w:pPr>
            <w:r>
              <w:rPr>
                <w:rFonts w:ascii="Arial" w:hAnsi="Arial" w:cs="Arial"/>
                <w:b w:val="0"/>
              </w:rPr>
              <w:t xml:space="preserve">Nasadenie </w:t>
            </w:r>
            <w:r w:rsidR="00AC5AD3">
              <w:rPr>
                <w:rFonts w:ascii="Arial" w:hAnsi="Arial" w:cs="Arial"/>
                <w:b w:val="0"/>
              </w:rPr>
              <w:t xml:space="preserve">portálu DSKN </w:t>
            </w:r>
            <w:r>
              <w:rPr>
                <w:rFonts w:ascii="Arial" w:hAnsi="Arial" w:cs="Arial"/>
                <w:b w:val="0"/>
              </w:rPr>
              <w:t>do produkcie</w:t>
            </w:r>
          </w:p>
        </w:tc>
        <w:tc>
          <w:tcPr>
            <w:tcW w:w="14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F9100F7" w14:textId="77777777" w:rsidR="00AA26CE" w:rsidRPr="00485A67" w:rsidRDefault="00AA26CE" w:rsidP="006928C1">
            <w:pPr>
              <w:pStyle w:val="HlavikaTabuky"/>
              <w:rPr>
                <w:rFonts w:ascii="Arial" w:hAnsi="Arial" w:cs="Arial"/>
                <w:b w:val="0"/>
              </w:rPr>
            </w:pPr>
          </w:p>
        </w:tc>
      </w:tr>
      <w:tr w:rsidR="0091675C" w14:paraId="5AA90C30" w14:textId="77777777" w:rsidTr="4B6C29F8">
        <w:trPr>
          <w:trHeight w:val="300"/>
        </w:trPr>
        <w:tc>
          <w:tcPr>
            <w:tcW w:w="42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BBB5B1E" w14:textId="77777777" w:rsidR="00AA26CE" w:rsidRDefault="00AA26CE" w:rsidP="006928C1">
            <w:pPr>
              <w:pStyle w:val="HlavikaTabuky"/>
              <w:rPr>
                <w:lang w:eastAsia="sk-SK"/>
              </w:rPr>
            </w:pPr>
            <w:r w:rsidRPr="71F3AAFC">
              <w:rPr>
                <w:lang w:eastAsia="sk-SK"/>
              </w:rPr>
              <w:t>2.</w:t>
            </w:r>
          </w:p>
        </w:tc>
        <w:tc>
          <w:tcPr>
            <w:tcW w:w="9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A38AF5" w14:textId="6CD6C7DB" w:rsidR="00AA26CE" w:rsidRPr="000E68F3" w:rsidRDefault="008D0805" w:rsidP="006928C1">
            <w:pPr>
              <w:rPr>
                <w:rFonts w:cs="Arial"/>
                <w:sz w:val="16"/>
              </w:rPr>
            </w:pPr>
            <w:r w:rsidRPr="000E68F3">
              <w:rPr>
                <w:rFonts w:cs="Arial"/>
                <w:sz w:val="16"/>
              </w:rPr>
              <w:t>Zlepšenie používateľskej skúsenosti a zvýšenie využívania e-služieb</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616929F" w14:textId="7E9C0FB9" w:rsidR="00AA26CE" w:rsidRPr="00485A67" w:rsidRDefault="00AA26CE" w:rsidP="006928C1">
            <w:pPr>
              <w:pStyle w:val="HlavikaTabuky"/>
              <w:rPr>
                <w:rFonts w:ascii="Arial" w:hAnsi="Arial" w:cs="Arial"/>
                <w:b w:val="0"/>
              </w:rPr>
            </w:pPr>
            <w:r w:rsidRPr="00485A67">
              <w:rPr>
                <w:rFonts w:ascii="Arial" w:hAnsi="Arial" w:cs="Arial"/>
                <w:b w:val="0"/>
              </w:rPr>
              <w:t xml:space="preserve">Počet </w:t>
            </w:r>
            <w:r w:rsidR="008D0805">
              <w:rPr>
                <w:rFonts w:ascii="Arial" w:hAnsi="Arial" w:cs="Arial"/>
                <w:b w:val="0"/>
              </w:rPr>
              <w:t>elektronicky podaných návrhov na vklad</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B03D1C0" w14:textId="40B18CB5" w:rsidR="00AA26CE" w:rsidRPr="00485A67" w:rsidRDefault="00AA26CE" w:rsidP="006928C1">
            <w:pPr>
              <w:pStyle w:val="HlavikaTabuky"/>
              <w:rPr>
                <w:rFonts w:ascii="Arial" w:hAnsi="Arial" w:cs="Arial"/>
                <w:b w:val="0"/>
              </w:rPr>
            </w:pPr>
            <w:r w:rsidRPr="513C3C22">
              <w:rPr>
                <w:rFonts w:ascii="Arial" w:hAnsi="Arial" w:cs="Arial"/>
                <w:b w:val="0"/>
              </w:rPr>
              <w:t xml:space="preserve">Kvantitatívne vyčíslenie </w:t>
            </w:r>
            <w:r w:rsidR="000E68F3">
              <w:rPr>
                <w:rFonts w:ascii="Arial" w:hAnsi="Arial" w:cs="Arial"/>
                <w:b w:val="0"/>
              </w:rPr>
              <w:t xml:space="preserve">počtu elektronicky podaných návrhov na vklad </w:t>
            </w:r>
          </w:p>
        </w:tc>
        <w:tc>
          <w:tcPr>
            <w:tcW w:w="90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C92937C" w14:textId="77777777" w:rsidR="00AA26CE" w:rsidRPr="00485A67" w:rsidRDefault="00AA26CE" w:rsidP="006928C1">
            <w:pPr>
              <w:pStyle w:val="HlavikaTabuky"/>
              <w:rPr>
                <w:rFonts w:ascii="Arial" w:hAnsi="Arial" w:cs="Arial"/>
                <w:b w:val="0"/>
              </w:rPr>
            </w:pPr>
            <w:r w:rsidRPr="00485A67">
              <w:rPr>
                <w:rFonts w:ascii="Arial" w:hAnsi="Arial" w:cs="Arial"/>
                <w:b w:val="0"/>
              </w:rPr>
              <w:t>Počet</w:t>
            </w:r>
          </w:p>
        </w:tc>
        <w:tc>
          <w:tcPr>
            <w:tcW w:w="10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E30C2A1" w14:textId="6195D538" w:rsidR="00AA26CE" w:rsidRPr="00485A67" w:rsidRDefault="00773920" w:rsidP="006928C1">
            <w:pPr>
              <w:pStyle w:val="HlavikaTabuky"/>
              <w:rPr>
                <w:rFonts w:ascii="Arial" w:hAnsi="Arial" w:cs="Arial"/>
                <w:b w:val="0"/>
              </w:rPr>
            </w:pPr>
            <w:r>
              <w:rPr>
                <w:rFonts w:ascii="Arial" w:hAnsi="Arial" w:cs="Arial"/>
                <w:b w:val="0"/>
              </w:rPr>
              <w:t xml:space="preserve"> </w:t>
            </w:r>
            <w:r w:rsidRPr="00773920">
              <w:rPr>
                <w:rFonts w:ascii="Arial" w:hAnsi="Arial" w:cs="Arial"/>
                <w:b w:val="0"/>
              </w:rPr>
              <w:t>59 547</w:t>
            </w:r>
          </w:p>
        </w:tc>
        <w:tc>
          <w:tcPr>
            <w:tcW w:w="9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FA7785F" w14:textId="5225B3B5" w:rsidR="00AA26CE" w:rsidRPr="00485A67" w:rsidRDefault="69D15AC8" w:rsidP="006928C1">
            <w:pPr>
              <w:pStyle w:val="HlavikaTabuky"/>
              <w:rPr>
                <w:rFonts w:ascii="Arial" w:hAnsi="Arial" w:cs="Arial"/>
                <w:b w:val="0"/>
              </w:rPr>
            </w:pPr>
            <w:r w:rsidRPr="4B6C29F8">
              <w:rPr>
                <w:rFonts w:ascii="Arial" w:hAnsi="Arial" w:cs="Arial"/>
                <w:b w:val="0"/>
              </w:rPr>
              <w:t>1</w:t>
            </w:r>
            <w:r w:rsidR="3DB856FB" w:rsidRPr="4B6C29F8">
              <w:rPr>
                <w:rFonts w:ascii="Arial" w:hAnsi="Arial" w:cs="Arial"/>
                <w:b w:val="0"/>
              </w:rPr>
              <w:t>00 000</w:t>
            </w:r>
          </w:p>
        </w:tc>
        <w:tc>
          <w:tcPr>
            <w:tcW w:w="142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6C1C535" w14:textId="162EE3E0" w:rsidR="00AA26CE" w:rsidRPr="00485A67" w:rsidRDefault="00773920" w:rsidP="006928C1">
            <w:pPr>
              <w:pStyle w:val="HlavikaTabuky"/>
              <w:rPr>
                <w:rFonts w:ascii="Arial" w:hAnsi="Arial" w:cs="Arial"/>
                <w:b w:val="0"/>
              </w:rPr>
            </w:pPr>
            <w:r>
              <w:rPr>
                <w:rFonts w:ascii="Arial" w:hAnsi="Arial" w:cs="Arial"/>
                <w:b w:val="0"/>
              </w:rPr>
              <w:t>Počet elektronicky podaných návrhov na vklad cez portál DSKN</w:t>
            </w:r>
          </w:p>
        </w:tc>
        <w:tc>
          <w:tcPr>
            <w:tcW w:w="14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2B73CEC" w14:textId="77777777" w:rsidR="00AA26CE" w:rsidRPr="00485A67" w:rsidRDefault="00AA26CE" w:rsidP="006928C1">
            <w:pPr>
              <w:pStyle w:val="HlavikaTabuky"/>
              <w:rPr>
                <w:rFonts w:ascii="Arial" w:hAnsi="Arial" w:cs="Arial"/>
                <w:b w:val="0"/>
              </w:rPr>
            </w:pPr>
          </w:p>
        </w:tc>
      </w:tr>
      <w:tr w:rsidR="00AC5AD3" w14:paraId="691BEBAB" w14:textId="77777777" w:rsidTr="4B6C29F8">
        <w:trPr>
          <w:trHeight w:val="300"/>
        </w:trPr>
        <w:tc>
          <w:tcPr>
            <w:tcW w:w="42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5CEF272" w14:textId="1FE8B9C1" w:rsidR="00AC5AD3" w:rsidRPr="71F3AAFC" w:rsidRDefault="00773920" w:rsidP="006928C1">
            <w:pPr>
              <w:pStyle w:val="HlavikaTabuky"/>
              <w:rPr>
                <w:lang w:eastAsia="sk-SK"/>
              </w:rPr>
            </w:pPr>
            <w:r>
              <w:rPr>
                <w:lang w:eastAsia="sk-SK"/>
              </w:rPr>
              <w:t>3</w:t>
            </w:r>
          </w:p>
        </w:tc>
        <w:tc>
          <w:tcPr>
            <w:tcW w:w="9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37E158" w14:textId="1032681A" w:rsidR="00AC5AD3" w:rsidRPr="00485A67" w:rsidRDefault="00773920" w:rsidP="006928C1">
            <w:pPr>
              <w:rPr>
                <w:rFonts w:cs="Arial"/>
              </w:rPr>
            </w:pPr>
            <w:r w:rsidRPr="00773920">
              <w:rPr>
                <w:rFonts w:cs="Arial"/>
                <w:sz w:val="16"/>
              </w:rPr>
              <w:t>Zvýšenie bezpečnosti a odolnosti systému</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CCD651" w14:textId="772EC359" w:rsidR="00AC5AD3" w:rsidRPr="00485A67" w:rsidRDefault="00373A5E" w:rsidP="006928C1">
            <w:pPr>
              <w:pStyle w:val="HlavikaTabuky"/>
              <w:rPr>
                <w:rFonts w:ascii="Arial" w:hAnsi="Arial" w:cs="Arial"/>
                <w:b w:val="0"/>
              </w:rPr>
            </w:pPr>
            <w:r w:rsidRPr="00373A5E">
              <w:rPr>
                <w:rFonts w:ascii="Arial" w:hAnsi="Arial" w:cs="Arial"/>
                <w:b w:val="0"/>
              </w:rPr>
              <w:t>Implementácia systému zabezpečenia kontinuity prevádzky</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46CA1A" w14:textId="47EB78E1" w:rsidR="00AC5AD3" w:rsidRPr="513C3C22" w:rsidRDefault="00FF2B9F" w:rsidP="006928C1">
            <w:pPr>
              <w:pStyle w:val="HlavikaTabuky"/>
              <w:rPr>
                <w:rFonts w:ascii="Arial" w:hAnsi="Arial" w:cs="Arial"/>
                <w:b w:val="0"/>
              </w:rPr>
            </w:pPr>
            <w:r>
              <w:rPr>
                <w:rFonts w:ascii="Arial" w:hAnsi="Arial" w:cs="Arial"/>
                <w:b w:val="0"/>
              </w:rPr>
              <w:t xml:space="preserve">Doba obnovy systému </w:t>
            </w:r>
          </w:p>
        </w:tc>
        <w:tc>
          <w:tcPr>
            <w:tcW w:w="90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C417D8" w14:textId="2228D1CC" w:rsidR="00AC5AD3" w:rsidRPr="00485A67" w:rsidRDefault="00FD778C" w:rsidP="006928C1">
            <w:pPr>
              <w:pStyle w:val="HlavikaTabuky"/>
              <w:rPr>
                <w:rFonts w:ascii="Arial" w:hAnsi="Arial" w:cs="Arial"/>
                <w:b w:val="0"/>
              </w:rPr>
            </w:pPr>
            <w:r>
              <w:rPr>
                <w:rFonts w:ascii="Arial" w:hAnsi="Arial" w:cs="Arial"/>
                <w:b w:val="0"/>
              </w:rPr>
              <w:t>Dni</w:t>
            </w:r>
          </w:p>
        </w:tc>
        <w:tc>
          <w:tcPr>
            <w:tcW w:w="10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D38F7E" w14:textId="03811610" w:rsidR="00AC5AD3" w:rsidRPr="00485A67" w:rsidRDefault="00FD778C" w:rsidP="006928C1">
            <w:pPr>
              <w:pStyle w:val="HlavikaTabuky"/>
              <w:rPr>
                <w:rFonts w:ascii="Arial" w:hAnsi="Arial" w:cs="Arial"/>
                <w:b w:val="0"/>
              </w:rPr>
            </w:pPr>
            <w:r>
              <w:rPr>
                <w:rFonts w:ascii="Arial" w:hAnsi="Arial" w:cs="Arial"/>
                <w:b w:val="0"/>
              </w:rPr>
              <w:t>N/A</w:t>
            </w:r>
          </w:p>
        </w:tc>
        <w:tc>
          <w:tcPr>
            <w:tcW w:w="9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3475F8" w14:textId="2477E857" w:rsidR="00AC5AD3" w:rsidRPr="008A3309" w:rsidRDefault="00FD778C" w:rsidP="006928C1">
            <w:pPr>
              <w:pStyle w:val="HlavikaTabuky"/>
              <w:rPr>
                <w:rFonts w:ascii="Arial" w:hAnsi="Arial" w:cs="Arial"/>
                <w:b w:val="0"/>
              </w:rPr>
            </w:pPr>
            <w:r>
              <w:rPr>
                <w:rFonts w:ascii="Arial" w:hAnsi="Arial" w:cs="Arial"/>
                <w:b w:val="0"/>
              </w:rPr>
              <w:t>10</w:t>
            </w:r>
          </w:p>
        </w:tc>
        <w:tc>
          <w:tcPr>
            <w:tcW w:w="142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9E707A" w14:textId="7BD2D2C4" w:rsidR="00AC5AD3" w:rsidRPr="00485A67" w:rsidRDefault="00FD778C" w:rsidP="006928C1">
            <w:pPr>
              <w:pStyle w:val="HlavikaTabuky"/>
              <w:rPr>
                <w:rFonts w:ascii="Arial" w:hAnsi="Arial" w:cs="Arial"/>
                <w:b w:val="0"/>
              </w:rPr>
            </w:pPr>
            <w:r>
              <w:rPr>
                <w:rFonts w:ascii="Arial" w:hAnsi="Arial" w:cs="Arial"/>
                <w:b w:val="0"/>
              </w:rPr>
              <w:t xml:space="preserve">Počet dní </w:t>
            </w:r>
            <w:r w:rsidR="00935650">
              <w:rPr>
                <w:rFonts w:ascii="Arial" w:hAnsi="Arial" w:cs="Arial"/>
                <w:b w:val="0"/>
              </w:rPr>
              <w:t>z pravidelného testovania obnovy systému</w:t>
            </w:r>
          </w:p>
        </w:tc>
        <w:tc>
          <w:tcPr>
            <w:tcW w:w="14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4DF0CF" w14:textId="77777777" w:rsidR="00AC5AD3" w:rsidRPr="00485A67" w:rsidRDefault="00AC5AD3" w:rsidP="006928C1">
            <w:pPr>
              <w:pStyle w:val="HlavikaTabuky"/>
              <w:rPr>
                <w:rFonts w:ascii="Arial" w:hAnsi="Arial" w:cs="Arial"/>
                <w:b w:val="0"/>
              </w:rPr>
            </w:pPr>
          </w:p>
        </w:tc>
      </w:tr>
      <w:tr w:rsidR="00E84D85" w14:paraId="5CB78CBD" w14:textId="77777777" w:rsidTr="4B6C29F8">
        <w:trPr>
          <w:trHeight w:val="300"/>
        </w:trPr>
        <w:tc>
          <w:tcPr>
            <w:tcW w:w="42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3F817B5" w14:textId="3AFB4FA7" w:rsidR="00E84D85" w:rsidRDefault="00D858AF" w:rsidP="006928C1">
            <w:pPr>
              <w:pStyle w:val="HlavikaTabuky"/>
              <w:rPr>
                <w:lang w:eastAsia="sk-SK"/>
              </w:rPr>
            </w:pPr>
            <w:r>
              <w:rPr>
                <w:lang w:eastAsia="sk-SK"/>
              </w:rPr>
              <w:t>4</w:t>
            </w:r>
          </w:p>
        </w:tc>
        <w:tc>
          <w:tcPr>
            <w:tcW w:w="9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B252CC" w14:textId="7EB4F27A" w:rsidR="00E84D85" w:rsidRPr="00773920" w:rsidRDefault="00D858AF" w:rsidP="006928C1">
            <w:pPr>
              <w:rPr>
                <w:rFonts w:cs="Arial"/>
                <w:sz w:val="16"/>
              </w:rPr>
            </w:pPr>
            <w:r w:rsidRPr="00773920">
              <w:rPr>
                <w:rFonts w:cs="Arial"/>
                <w:sz w:val="16"/>
              </w:rPr>
              <w:t>Zvýšenie bezpečnosti a odolnosti systému</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1F1FFF" w14:textId="33355224" w:rsidR="00E84D85" w:rsidRPr="00373A5E" w:rsidRDefault="00E84D85" w:rsidP="006928C1">
            <w:pPr>
              <w:pStyle w:val="HlavikaTabuky"/>
              <w:rPr>
                <w:rFonts w:ascii="Arial" w:hAnsi="Arial" w:cs="Arial"/>
                <w:b w:val="0"/>
              </w:rPr>
            </w:pPr>
            <w:r w:rsidRPr="00E84D85">
              <w:rPr>
                <w:rFonts w:ascii="Arial" w:hAnsi="Arial" w:cs="Arial"/>
                <w:b w:val="0"/>
              </w:rPr>
              <w:t>Percento disponibilného času portálu</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1B42D8" w14:textId="69087C47" w:rsidR="00E84D85" w:rsidRDefault="00D858AF" w:rsidP="006928C1">
            <w:pPr>
              <w:pStyle w:val="HlavikaTabuky"/>
              <w:rPr>
                <w:rFonts w:ascii="Arial" w:hAnsi="Arial" w:cs="Arial"/>
                <w:b w:val="0"/>
              </w:rPr>
            </w:pPr>
            <w:r>
              <w:rPr>
                <w:rFonts w:ascii="Arial" w:hAnsi="Arial" w:cs="Arial"/>
                <w:b w:val="0"/>
              </w:rPr>
              <w:t>Dostupnosť portálu mimo plánovanej údržby vyjadrená v percentách</w:t>
            </w:r>
          </w:p>
        </w:tc>
        <w:tc>
          <w:tcPr>
            <w:tcW w:w="90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E01DB4" w14:textId="39647922" w:rsidR="00E84D85" w:rsidRPr="005B5471" w:rsidRDefault="005B5471" w:rsidP="006928C1">
            <w:pPr>
              <w:pStyle w:val="HlavikaTabuky"/>
              <w:rPr>
                <w:rFonts w:ascii="Arial" w:hAnsi="Arial" w:cs="Arial"/>
                <w:b w:val="0"/>
                <w:lang w:val="en-US"/>
              </w:rPr>
            </w:pPr>
            <w:r>
              <w:rPr>
                <w:rFonts w:ascii="Arial" w:hAnsi="Arial" w:cs="Arial"/>
                <w:b w:val="0"/>
                <w:lang w:val="en-US"/>
              </w:rPr>
              <w:t>%</w:t>
            </w:r>
          </w:p>
        </w:tc>
        <w:tc>
          <w:tcPr>
            <w:tcW w:w="10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E055F0" w14:textId="14B0243E" w:rsidR="00E84D85" w:rsidRDefault="00E84D85" w:rsidP="006928C1">
            <w:pPr>
              <w:pStyle w:val="HlavikaTabuky"/>
              <w:rPr>
                <w:rFonts w:ascii="Arial" w:hAnsi="Arial" w:cs="Arial"/>
                <w:b w:val="0"/>
              </w:rPr>
            </w:pPr>
            <w:r>
              <w:rPr>
                <w:rFonts w:ascii="Arial" w:hAnsi="Arial" w:cs="Arial"/>
                <w:b w:val="0"/>
              </w:rPr>
              <w:t>N/A</w:t>
            </w:r>
          </w:p>
        </w:tc>
        <w:tc>
          <w:tcPr>
            <w:tcW w:w="9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4D9FF7" w14:textId="57AA1534" w:rsidR="00E84D85" w:rsidRDefault="00E84D85" w:rsidP="006928C1">
            <w:pPr>
              <w:pStyle w:val="HlavikaTabuky"/>
              <w:rPr>
                <w:rFonts w:ascii="Arial" w:hAnsi="Arial" w:cs="Arial"/>
                <w:b w:val="0"/>
              </w:rPr>
            </w:pPr>
            <w:r w:rsidRPr="00E84D85">
              <w:rPr>
                <w:rFonts w:ascii="Arial" w:hAnsi="Arial" w:cs="Arial"/>
                <w:b w:val="0"/>
              </w:rPr>
              <w:t>99%</w:t>
            </w:r>
          </w:p>
        </w:tc>
        <w:tc>
          <w:tcPr>
            <w:tcW w:w="142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FEC762" w14:textId="0145A6A9" w:rsidR="00E84D85" w:rsidRDefault="00E84D85" w:rsidP="006928C1">
            <w:pPr>
              <w:pStyle w:val="HlavikaTabuky"/>
              <w:rPr>
                <w:rFonts w:ascii="Arial" w:hAnsi="Arial" w:cs="Arial"/>
                <w:b w:val="0"/>
              </w:rPr>
            </w:pPr>
            <w:r>
              <w:rPr>
                <w:rFonts w:ascii="Arial" w:hAnsi="Arial" w:cs="Arial"/>
                <w:b w:val="0"/>
              </w:rPr>
              <w:t xml:space="preserve">Percento </w:t>
            </w:r>
            <w:r w:rsidRPr="00E84D85">
              <w:rPr>
                <w:rFonts w:ascii="Arial" w:hAnsi="Arial" w:cs="Arial"/>
                <w:b w:val="0"/>
              </w:rPr>
              <w:t>dostupnos</w:t>
            </w:r>
            <w:r>
              <w:rPr>
                <w:rFonts w:ascii="Arial" w:hAnsi="Arial" w:cs="Arial"/>
                <w:b w:val="0"/>
              </w:rPr>
              <w:t>ti</w:t>
            </w:r>
            <w:r w:rsidRPr="00E84D85">
              <w:rPr>
                <w:rFonts w:ascii="Arial" w:hAnsi="Arial" w:cs="Arial"/>
                <w:b w:val="0"/>
              </w:rPr>
              <w:t xml:space="preserve"> mimo plánovanej údržby</w:t>
            </w:r>
            <w:r>
              <w:rPr>
                <w:rFonts w:ascii="Arial" w:hAnsi="Arial" w:cs="Arial"/>
                <w:b w:val="0"/>
              </w:rPr>
              <w:t xml:space="preserve"> systému</w:t>
            </w:r>
          </w:p>
        </w:tc>
        <w:tc>
          <w:tcPr>
            <w:tcW w:w="14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33CFCC" w14:textId="77777777" w:rsidR="00E84D85" w:rsidRPr="00485A67" w:rsidRDefault="00E84D85" w:rsidP="006928C1">
            <w:pPr>
              <w:pStyle w:val="HlavikaTabuky"/>
              <w:rPr>
                <w:rFonts w:ascii="Arial" w:hAnsi="Arial" w:cs="Arial"/>
                <w:b w:val="0"/>
              </w:rPr>
            </w:pPr>
          </w:p>
        </w:tc>
      </w:tr>
      <w:tr w:rsidR="005B5471" w14:paraId="0C169406" w14:textId="77777777" w:rsidTr="4B6C29F8">
        <w:trPr>
          <w:trHeight w:val="300"/>
        </w:trPr>
        <w:tc>
          <w:tcPr>
            <w:tcW w:w="420"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A3DE525" w14:textId="562B8160" w:rsidR="005B5471" w:rsidRDefault="00D858AF" w:rsidP="006928C1">
            <w:pPr>
              <w:pStyle w:val="HlavikaTabuky"/>
              <w:rPr>
                <w:lang w:eastAsia="sk-SK"/>
              </w:rPr>
            </w:pPr>
            <w:r>
              <w:rPr>
                <w:lang w:eastAsia="sk-SK"/>
              </w:rPr>
              <w:t>5</w:t>
            </w:r>
          </w:p>
        </w:tc>
        <w:tc>
          <w:tcPr>
            <w:tcW w:w="9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8CA784" w14:textId="7EC732F8" w:rsidR="005B5471" w:rsidRPr="00773920" w:rsidRDefault="00D858AF" w:rsidP="006928C1">
            <w:pPr>
              <w:rPr>
                <w:rFonts w:cs="Arial"/>
                <w:sz w:val="16"/>
              </w:rPr>
            </w:pPr>
            <w:r w:rsidRPr="00773920">
              <w:rPr>
                <w:rFonts w:cs="Arial"/>
                <w:sz w:val="16"/>
              </w:rPr>
              <w:t>Zvýšenie bezpečnosti a odolnosti systému</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033C29" w14:textId="529A9B94" w:rsidR="005B5471" w:rsidRPr="00E84D85" w:rsidRDefault="005B5471" w:rsidP="006928C1">
            <w:pPr>
              <w:pStyle w:val="HlavikaTabuky"/>
              <w:rPr>
                <w:rFonts w:ascii="Arial" w:hAnsi="Arial" w:cs="Arial"/>
                <w:b w:val="0"/>
              </w:rPr>
            </w:pPr>
            <w:r>
              <w:rPr>
                <w:rFonts w:ascii="Arial" w:hAnsi="Arial" w:cs="Arial"/>
                <w:b w:val="0"/>
              </w:rPr>
              <w:t>P</w:t>
            </w:r>
            <w:r w:rsidRPr="00E84D85">
              <w:rPr>
                <w:rFonts w:ascii="Arial" w:hAnsi="Arial" w:cs="Arial"/>
                <w:b w:val="0"/>
              </w:rPr>
              <w:t>očet bezpečnostných incidentov</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27B621" w14:textId="731DB0CF" w:rsidR="005B5471" w:rsidRDefault="005B5471" w:rsidP="006928C1">
            <w:pPr>
              <w:pStyle w:val="HlavikaTabuky"/>
              <w:rPr>
                <w:rFonts w:ascii="Arial" w:hAnsi="Arial" w:cs="Arial"/>
                <w:b w:val="0"/>
              </w:rPr>
            </w:pPr>
            <w:r>
              <w:rPr>
                <w:rFonts w:ascii="Arial" w:hAnsi="Arial" w:cs="Arial"/>
                <w:b w:val="0"/>
              </w:rPr>
              <w:t>P</w:t>
            </w:r>
            <w:r w:rsidRPr="00E84D85">
              <w:rPr>
                <w:rFonts w:ascii="Arial" w:hAnsi="Arial" w:cs="Arial"/>
                <w:b w:val="0"/>
              </w:rPr>
              <w:t>očet bezpečnostných incidentov</w:t>
            </w:r>
            <w:r>
              <w:rPr>
                <w:rFonts w:ascii="Arial" w:hAnsi="Arial" w:cs="Arial"/>
                <w:b w:val="0"/>
              </w:rPr>
              <w:t xml:space="preserve"> </w:t>
            </w:r>
            <w:r w:rsidR="00D858AF">
              <w:rPr>
                <w:rFonts w:ascii="Arial" w:hAnsi="Arial" w:cs="Arial"/>
                <w:b w:val="0"/>
              </w:rPr>
              <w:t>v prevádzke portálu DSKN</w:t>
            </w:r>
          </w:p>
        </w:tc>
        <w:tc>
          <w:tcPr>
            <w:tcW w:w="90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82E388" w14:textId="3D9D5F33" w:rsidR="005B5471" w:rsidRPr="00DA4359" w:rsidRDefault="00DA4359" w:rsidP="006928C1">
            <w:pPr>
              <w:pStyle w:val="HlavikaTabuky"/>
              <w:rPr>
                <w:rFonts w:ascii="Arial" w:hAnsi="Arial" w:cs="Arial"/>
                <w:b w:val="0"/>
              </w:rPr>
            </w:pPr>
            <w:r>
              <w:rPr>
                <w:rFonts w:ascii="Arial" w:hAnsi="Arial" w:cs="Arial"/>
                <w:b w:val="0"/>
                <w:lang w:val="en-US"/>
              </w:rPr>
              <w:t>Po</w:t>
            </w:r>
            <w:r>
              <w:rPr>
                <w:rFonts w:ascii="Arial" w:hAnsi="Arial" w:cs="Arial"/>
                <w:b w:val="0"/>
              </w:rPr>
              <w:t>čet</w:t>
            </w:r>
          </w:p>
        </w:tc>
        <w:tc>
          <w:tcPr>
            <w:tcW w:w="10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5FC68C" w14:textId="595A0C3B" w:rsidR="005B5471" w:rsidRDefault="00DA4359" w:rsidP="006928C1">
            <w:pPr>
              <w:pStyle w:val="HlavikaTabuky"/>
              <w:rPr>
                <w:rFonts w:ascii="Arial" w:hAnsi="Arial" w:cs="Arial"/>
                <w:b w:val="0"/>
              </w:rPr>
            </w:pPr>
            <w:r>
              <w:rPr>
                <w:rFonts w:ascii="Arial" w:hAnsi="Arial" w:cs="Arial"/>
                <w:b w:val="0"/>
              </w:rPr>
              <w:t>1</w:t>
            </w:r>
          </w:p>
        </w:tc>
        <w:tc>
          <w:tcPr>
            <w:tcW w:w="9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50E983" w14:textId="6E941211" w:rsidR="005B5471" w:rsidRPr="00E84D85" w:rsidRDefault="00DA4359" w:rsidP="006928C1">
            <w:pPr>
              <w:pStyle w:val="HlavikaTabuky"/>
              <w:rPr>
                <w:rFonts w:ascii="Arial" w:hAnsi="Arial" w:cs="Arial"/>
                <w:b w:val="0"/>
              </w:rPr>
            </w:pPr>
            <w:r>
              <w:rPr>
                <w:rFonts w:ascii="Arial" w:hAnsi="Arial" w:cs="Arial"/>
                <w:b w:val="0"/>
              </w:rPr>
              <w:t>0</w:t>
            </w:r>
          </w:p>
        </w:tc>
        <w:tc>
          <w:tcPr>
            <w:tcW w:w="142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1B1BC9" w14:textId="590CFA3E" w:rsidR="005B5471" w:rsidRDefault="00DA4359" w:rsidP="006928C1">
            <w:pPr>
              <w:pStyle w:val="HlavikaTabuky"/>
              <w:rPr>
                <w:rFonts w:ascii="Arial" w:hAnsi="Arial" w:cs="Arial"/>
                <w:b w:val="0"/>
              </w:rPr>
            </w:pPr>
            <w:r>
              <w:rPr>
                <w:rFonts w:ascii="Arial" w:hAnsi="Arial" w:cs="Arial"/>
                <w:b w:val="0"/>
              </w:rPr>
              <w:t>P</w:t>
            </w:r>
            <w:r w:rsidRPr="00E84D85">
              <w:rPr>
                <w:rFonts w:ascii="Arial" w:hAnsi="Arial" w:cs="Arial"/>
                <w:b w:val="0"/>
              </w:rPr>
              <w:t>očet bezpečnostných incidentov</w:t>
            </w:r>
          </w:p>
        </w:tc>
        <w:tc>
          <w:tcPr>
            <w:tcW w:w="14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05B5A8" w14:textId="77777777" w:rsidR="005B5471" w:rsidRPr="00485A67" w:rsidRDefault="005B5471" w:rsidP="006928C1">
            <w:pPr>
              <w:pStyle w:val="HlavikaTabuky"/>
              <w:rPr>
                <w:rFonts w:ascii="Arial" w:hAnsi="Arial" w:cs="Arial"/>
                <w:b w:val="0"/>
              </w:rPr>
            </w:pPr>
          </w:p>
        </w:tc>
      </w:tr>
    </w:tbl>
    <w:p w14:paraId="22458134" w14:textId="77777777" w:rsidR="00AA26CE" w:rsidRPr="00834718" w:rsidRDefault="00AA26CE" w:rsidP="00AA26CE"/>
    <w:p w14:paraId="249DA6B4" w14:textId="6C6022CB" w:rsidR="00575B2D" w:rsidRPr="00CD71B5" w:rsidRDefault="00E8077A" w:rsidP="00E8077A">
      <w:pPr>
        <w:pStyle w:val="Caption"/>
        <w:rPr>
          <w:rFonts w:ascii="Tahoma" w:hAnsi="Tahoma" w:cs="Tahoma"/>
          <w:color w:val="A6A6A6"/>
          <w:szCs w:val="16"/>
        </w:rPr>
      </w:pPr>
      <w:r w:rsidRPr="00CD71B5">
        <w:t xml:space="preserve">Tabuľka </w:t>
      </w:r>
      <w:r>
        <w:fldChar w:fldCharType="begin"/>
      </w:r>
      <w:r>
        <w:instrText>SEQ Tabuľka \* ARABIC</w:instrText>
      </w:r>
      <w:r>
        <w:fldChar w:fldCharType="separate"/>
      </w:r>
      <w:r w:rsidR="004D5323">
        <w:rPr>
          <w:noProof/>
        </w:rPr>
        <w:t>4</w:t>
      </w:r>
      <w:r>
        <w:fldChar w:fldCharType="end"/>
      </w:r>
      <w:r w:rsidRPr="00CD71B5">
        <w:t xml:space="preserve"> Merateľné ukazovatele (KPI)</w:t>
      </w:r>
    </w:p>
    <w:p w14:paraId="19397CA7" w14:textId="77777777" w:rsidR="008545E7" w:rsidRPr="00CD71B5" w:rsidRDefault="008545E7" w:rsidP="00F22514"/>
    <w:p w14:paraId="0F0C3F31" w14:textId="463B08B7" w:rsidR="00CF51B3" w:rsidRPr="00CD71B5" w:rsidRDefault="38D629A0" w:rsidP="000475A7">
      <w:pPr>
        <w:pStyle w:val="Heading2"/>
      </w:pPr>
      <w:bookmarkStart w:id="124" w:name="_Toc152607309"/>
      <w:bookmarkStart w:id="125" w:name="_Toc152607311"/>
      <w:bookmarkStart w:id="126" w:name="_Toc325672769"/>
      <w:bookmarkStart w:id="127" w:name="_Toc1278737203"/>
      <w:bookmarkStart w:id="128" w:name="_Toc484272872"/>
      <w:bookmarkStart w:id="129" w:name="_Toc2086720991"/>
      <w:bookmarkStart w:id="130" w:name="_Toc1993493887"/>
      <w:bookmarkStart w:id="131" w:name="_Toc1151283522"/>
      <w:bookmarkStart w:id="132" w:name="_Toc773473969"/>
      <w:bookmarkStart w:id="133" w:name="_Toc1808286414"/>
      <w:bookmarkStart w:id="134" w:name="_Toc1465086354"/>
      <w:bookmarkStart w:id="135" w:name="_Toc741126126"/>
      <w:bookmarkStart w:id="136" w:name="_Toc1937275886"/>
      <w:bookmarkStart w:id="137" w:name="_Toc152607312"/>
      <w:bookmarkEnd w:id="124"/>
      <w:bookmarkEnd w:id="125"/>
      <w:r w:rsidRPr="00CD71B5">
        <w:t>Špecifikácia potrieb koncového používateľa</w:t>
      </w:r>
      <w:bookmarkEnd w:id="126"/>
      <w:bookmarkEnd w:id="127"/>
      <w:bookmarkEnd w:id="128"/>
      <w:bookmarkEnd w:id="129"/>
      <w:bookmarkEnd w:id="130"/>
      <w:bookmarkEnd w:id="131"/>
      <w:bookmarkEnd w:id="132"/>
      <w:bookmarkEnd w:id="133"/>
      <w:bookmarkEnd w:id="134"/>
      <w:bookmarkEnd w:id="135"/>
      <w:bookmarkEnd w:id="136"/>
      <w:bookmarkEnd w:id="137"/>
    </w:p>
    <w:p w14:paraId="22FAC8D3" w14:textId="5C559002" w:rsidR="00DF515E" w:rsidRDefault="0095473B" w:rsidP="00DF515E">
      <w:r>
        <w:t xml:space="preserve">Modernizácia portálu DSKN bude realizovaná v súlade s Vyhláškou č. 547/2021 Z. z. o elektronizácii agendy verejnej správy a relevantnými metodikami. Návrh </w:t>
      </w:r>
      <w:r w:rsidR="00DF515E">
        <w:t xml:space="preserve">modernizácie portálu bude </w:t>
      </w:r>
      <w:r>
        <w:t>preto dôsledne dodržiava</w:t>
      </w:r>
      <w:r w:rsidR="00DF515E">
        <w:t>ť</w:t>
      </w:r>
      <w:r>
        <w:t xml:space="preserve"> základné princípy tvorby digitálnych služieb podľa vyhlášky – najmä užitočnosť, jednoduchosť, prístupnosť, agilný prístup a orientáciu na používateľa</w:t>
      </w:r>
      <w:r w:rsidR="00DF515E">
        <w:t>.</w:t>
      </w:r>
    </w:p>
    <w:p w14:paraId="646B4041" w14:textId="77777777" w:rsidR="0095473B" w:rsidRDefault="0095473B" w:rsidP="0095473B"/>
    <w:p w14:paraId="5519AC56" w14:textId="77777777" w:rsidR="00694402" w:rsidRDefault="0095473B" w:rsidP="0095473B">
      <w:r>
        <w:t>V súlade s</w:t>
      </w:r>
      <w:r w:rsidR="003619E7">
        <w:t xml:space="preserve"> vyhláškou </w:t>
      </w:r>
      <w:r>
        <w:t xml:space="preserve">bude pri modernizácii portálu DSKN realizovaný </w:t>
      </w:r>
      <w:r w:rsidR="00694402">
        <w:t xml:space="preserve">požadovaný </w:t>
      </w:r>
      <w:r>
        <w:t xml:space="preserve">UX proces: prebehne používateľský prieskum, mapovanie používateľskej cesty, návrh informačnej architektúry, tvorba prototypov a ich testovanie s používateľmi, až po zber a vyhodnotenie spätnej väzby. </w:t>
      </w:r>
    </w:p>
    <w:p w14:paraId="1820FED6" w14:textId="77777777" w:rsidR="008D3D58" w:rsidRDefault="0095473B" w:rsidP="0095473B">
      <w:r>
        <w:t>ÚGKK SR zabezpečí zapojenie všetkých relevantných skupín používateľov tak, aby výsledné služby zodpovedali ich potrebám. Identifikácia potrieb koncových používateľov a analýza ich motivácie, problémov a očakávaní je základom návrhu</w:t>
      </w:r>
      <w:r w:rsidR="00694402">
        <w:t>.</w:t>
      </w:r>
      <w:r>
        <w:t xml:space="preserve"> </w:t>
      </w:r>
    </w:p>
    <w:p w14:paraId="23784798" w14:textId="77777777" w:rsidR="0095473B" w:rsidRDefault="0095473B" w:rsidP="0095473B"/>
    <w:p w14:paraId="585F6A8F" w14:textId="7A0A39DA" w:rsidR="0095473B" w:rsidRPr="008D3D58" w:rsidRDefault="0095473B" w:rsidP="0095473B">
      <w:pPr>
        <w:rPr>
          <w:b/>
          <w:bCs/>
        </w:rPr>
      </w:pPr>
      <w:r w:rsidRPr="008D3D58">
        <w:rPr>
          <w:b/>
          <w:bCs/>
        </w:rPr>
        <w:lastRenderedPageBreak/>
        <w:t>Koncoví používatelia a</w:t>
      </w:r>
      <w:r w:rsidR="00B303B3">
        <w:rPr>
          <w:b/>
          <w:bCs/>
        </w:rPr>
        <w:t> základné cieľové skupiny</w:t>
      </w:r>
    </w:p>
    <w:p w14:paraId="783831D6" w14:textId="2F6132F8" w:rsidR="0095473B" w:rsidRDefault="0095473B" w:rsidP="0095473B">
      <w:r>
        <w:t xml:space="preserve">Portál DSKN </w:t>
      </w:r>
      <w:r w:rsidR="00686E45">
        <w:t xml:space="preserve">bude </w:t>
      </w:r>
      <w:r>
        <w:t>orientovaný na koncových používateľov, ktorými sú občania a odborná verejnosť využívajúca elektronické služby katastra nehnuteľností.</w:t>
      </w:r>
    </w:p>
    <w:p w14:paraId="1EDCCBD7" w14:textId="77777777" w:rsidR="0095473B" w:rsidRDefault="0095473B" w:rsidP="0095473B"/>
    <w:p w14:paraId="28E8C6F1" w14:textId="32595669" w:rsidR="00B303B3" w:rsidRDefault="00B303B3" w:rsidP="0095473B">
      <w:r>
        <w:t>Cieľové skupiny:</w:t>
      </w:r>
    </w:p>
    <w:p w14:paraId="434CAF55" w14:textId="77777777" w:rsidR="00281EBE" w:rsidRDefault="00281EBE" w:rsidP="0095473B"/>
    <w:p w14:paraId="1784BC91" w14:textId="4E257F93" w:rsidR="0095473B" w:rsidRDefault="0095473B" w:rsidP="0095473B">
      <w:r>
        <w:t>Bežný občan</w:t>
      </w:r>
      <w:r w:rsidR="00B303B3">
        <w:t>:</w:t>
      </w:r>
      <w:r>
        <w:t xml:space="preserve"> Občan, ktorý občas potrebuje využiť služby katastra. Má základné digitálne zručnosti</w:t>
      </w:r>
      <w:r w:rsidR="00C77B1C">
        <w:t xml:space="preserve"> a </w:t>
      </w:r>
      <w:r>
        <w:t xml:space="preserve">nie je odborník na kataster. Očakáva, že portál mu rýchlo a jednoducho poskytne potrebné informácie (napr. </w:t>
      </w:r>
      <w:r w:rsidR="00C77B1C">
        <w:t xml:space="preserve">informácie </w:t>
      </w:r>
      <w:r>
        <w:t>z listu vlastníctva) alebo umožní podať jednoduchú žiadosť. Dôležité je pre neho, aby proces bol zrozumiteľný</w:t>
      </w:r>
      <w:r w:rsidR="00540F63">
        <w:t xml:space="preserve"> a</w:t>
      </w:r>
      <w:r>
        <w:t xml:space="preserve"> mal jasné pokyny </w:t>
      </w:r>
      <w:r w:rsidR="00540F63">
        <w:t xml:space="preserve">bez </w:t>
      </w:r>
      <w:r>
        <w:t>“slep</w:t>
      </w:r>
      <w:r w:rsidR="00540F63">
        <w:t>ých</w:t>
      </w:r>
      <w:r>
        <w:t xml:space="preserve"> ulič</w:t>
      </w:r>
      <w:r w:rsidR="00540F63">
        <w:t>iek</w:t>
      </w:r>
      <w:r>
        <w:t xml:space="preserve">” – ak niečo nevie dokončiť, portál mu ponúkne pomoc alebo kontakty na podporu. </w:t>
      </w:r>
      <w:r w:rsidR="00540F63">
        <w:t>D</w:t>
      </w:r>
      <w:r>
        <w:t xml:space="preserve">ôraz </w:t>
      </w:r>
      <w:r w:rsidR="00540F63">
        <w:t xml:space="preserve">pre túto cieľovú skupinu je </w:t>
      </w:r>
      <w:r>
        <w:t>na dostupnosť služby, aby ju mohla využiť kedykoľvek (napr. aj zo zahraničia, ak potrebuje) a na prístupnosť (čitateľnosť informácií, prehľadnosť aj na mobile atď.).</w:t>
      </w:r>
      <w:r w:rsidR="00281EBE">
        <w:t xml:space="preserve"> Funkcionalita pre tohto občana pokrýva životné situácie 06 – presťahovanie a 15 – uzavretie manželstva.</w:t>
      </w:r>
    </w:p>
    <w:p w14:paraId="4B0F86A7" w14:textId="77777777" w:rsidR="00281EBE" w:rsidRDefault="00281EBE" w:rsidP="0095473B"/>
    <w:p w14:paraId="63520BB9" w14:textId="5655095C" w:rsidR="00281EBE" w:rsidRDefault="00281EBE" w:rsidP="0095473B">
      <w:r w:rsidRPr="00281EBE">
        <w:t>Občan kupujúci nehnuteľnosť</w:t>
      </w:r>
      <w:r w:rsidR="003A101B">
        <w:t xml:space="preserve"> (životná situácia 02 – kúpa a predaj nehnuteľnosti na bývanie)</w:t>
      </w:r>
      <w:r w:rsidRPr="00281EBE">
        <w:t>:</w:t>
      </w:r>
    </w:p>
    <w:p w14:paraId="7627040F" w14:textId="39BA62EC" w:rsidR="00281EBE" w:rsidRDefault="00281EBE" w:rsidP="0095473B">
      <w:r>
        <w:t xml:space="preserve">Občan, ktorý rieši kúpu bytu alebo domu a potrebuje zabezpečiť celý proces od preverenia vlastníctva až po podanie návrhu na vklad do katastra. Má spravidla priemerné až vyššie digitálne zručnosti, ale nemusí poznať presné právne ani procesné postupy. Očakáva, že portál mu umožní jednoducho overiť údaje o nehnuteľnosti (napr. </w:t>
      </w:r>
      <w:r w:rsidR="00B87EBE">
        <w:t xml:space="preserve">informácie z </w:t>
      </w:r>
      <w:r>
        <w:t>list</w:t>
      </w:r>
      <w:r w:rsidR="00B87EBE">
        <w:t>u</w:t>
      </w:r>
      <w:r>
        <w:t xml:space="preserve"> vlastníctva, ťarchy), podať návrh na vklad elektronicky a zaplatiť poplatok online</w:t>
      </w:r>
      <w:r w:rsidR="009F4270">
        <w:t xml:space="preserve"> prostredníctvom funkcionality eKolku</w:t>
      </w:r>
      <w:r>
        <w:t xml:space="preserve">. </w:t>
      </w:r>
      <w:r w:rsidR="00E4438B">
        <w:t>P</w:t>
      </w:r>
      <w:r>
        <w:t xml:space="preserve">re </w:t>
      </w:r>
      <w:r w:rsidR="00175230">
        <w:t xml:space="preserve">túto skupinu </w:t>
      </w:r>
      <w:r w:rsidR="00E4438B">
        <w:t>je dôležité</w:t>
      </w:r>
      <w:r>
        <w:t>, aby bol proces prehľadný a sprevádzaný jasnými inštrukciami a aby systém ponúkal notifikácie o stave konania. Táto skupina kladie dôraz na spoľahlivosť služby, predvyplnené údaje z registrov a transparentné informovanie o stave vybavenia podania.</w:t>
      </w:r>
    </w:p>
    <w:p w14:paraId="5A42C8C3" w14:textId="77777777" w:rsidR="0095473B" w:rsidRDefault="0095473B" w:rsidP="0095473B"/>
    <w:p w14:paraId="04DD25EE" w14:textId="77777777" w:rsidR="00832520" w:rsidRDefault="00832520" w:rsidP="00832520">
      <w:r>
        <w:t>Občan predávajúci nehnuteľnosť:</w:t>
      </w:r>
    </w:p>
    <w:p w14:paraId="216FD85E" w14:textId="328F99CD" w:rsidR="00832520" w:rsidRDefault="00832520" w:rsidP="00832520">
      <w:r>
        <w:t xml:space="preserve">Občan, ktorý rieši predaj nehnuteľnosti a potrebuje spolupracovať pri procese zmeny vlastníctva. Očakáva, že portál mu </w:t>
      </w:r>
      <w:r w:rsidR="009F4270">
        <w:t xml:space="preserve">umožní podať návrh na vklad (ak nepodáva kupujúci), </w:t>
      </w:r>
      <w:r>
        <w:t xml:space="preserve">sprístupní informácie o stave podaného návrhu na vklad, umožní mu jednoducho získať </w:t>
      </w:r>
      <w:r w:rsidR="00300A66">
        <w:t xml:space="preserve">informáciu </w:t>
      </w:r>
      <w:r>
        <w:t xml:space="preserve">o zápise zmien a prípadne nahlásiť zmenu adresy či iných osobných údajov. </w:t>
      </w:r>
      <w:r w:rsidR="00847300">
        <w:t>Pre túto skupinu je dôležité</w:t>
      </w:r>
      <w:r>
        <w:t>, aby mal</w:t>
      </w:r>
      <w:r w:rsidR="00847300">
        <w:t>a</w:t>
      </w:r>
      <w:r>
        <w:t xml:space="preserve"> jasný prehľad o tom, v akom štádiu je proces</w:t>
      </w:r>
      <w:r w:rsidR="0099519E">
        <w:t>. A</w:t>
      </w:r>
      <w:r>
        <w:t>by mal</w:t>
      </w:r>
      <w:r w:rsidR="0099519E">
        <w:t>a</w:t>
      </w:r>
      <w:r>
        <w:t xml:space="preserve"> právnu istotu, že vlastníctvo bolo prevedené korektne. Táto skupina kladie dôraz na jednoduchosť, </w:t>
      </w:r>
      <w:r w:rsidR="0099519E">
        <w:t xml:space="preserve">proaktívne notifikácie a </w:t>
      </w:r>
      <w:r>
        <w:t>elimináciu duplicít</w:t>
      </w:r>
      <w:r w:rsidR="0099519E">
        <w:t xml:space="preserve"> </w:t>
      </w:r>
      <w:r>
        <w:t>a dostupnosť dokumentov, ktoré potvrdzujú úspešný prevod vlastníctva.</w:t>
      </w:r>
    </w:p>
    <w:p w14:paraId="180C3CD9" w14:textId="77777777" w:rsidR="008C005A" w:rsidRPr="00CD71B5" w:rsidRDefault="008C005A" w:rsidP="00F22514"/>
    <w:p w14:paraId="656169E1" w14:textId="1040C8BC" w:rsidR="005A68FE" w:rsidRPr="00174DBE" w:rsidRDefault="004A0FBF" w:rsidP="004A0FBF">
      <w:pPr>
        <w:pStyle w:val="Heading2"/>
      </w:pPr>
      <w:r w:rsidRPr="00CD71B5">
        <w:t>Detailný opis obmedzení a</w:t>
      </w:r>
      <w:r w:rsidR="008C005A" w:rsidRPr="00CD71B5">
        <w:t xml:space="preserve"> predpokladov</w:t>
      </w:r>
    </w:p>
    <w:p w14:paraId="4306A751" w14:textId="622110CB" w:rsidR="00174DBE" w:rsidRPr="00174DBE" w:rsidRDefault="00174DBE" w:rsidP="00974F13">
      <w:pPr>
        <w:numPr>
          <w:ilvl w:val="0"/>
          <w:numId w:val="19"/>
        </w:numPr>
        <w:rPr>
          <w:rFonts w:eastAsia="Tahoma"/>
        </w:rPr>
      </w:pPr>
      <w:r w:rsidRPr="00174DBE">
        <w:rPr>
          <w:rFonts w:eastAsia="Tahoma"/>
        </w:rPr>
        <w:t xml:space="preserve">Projekt je realizovaný ako súčasť Programu životných situácií Plánu obnovy a odolnosti (POO) a preto je viazaný na prísne časové míľniky a monitorovacie ukazovatele stanovené Európskou komisiou. Nedodržanie týchto termínov by mohlo viesť k strate </w:t>
      </w:r>
      <w:r w:rsidR="001B300B">
        <w:rPr>
          <w:rFonts w:eastAsia="Tahoma"/>
        </w:rPr>
        <w:t>financovania projektu</w:t>
      </w:r>
      <w:r w:rsidRPr="00174DBE">
        <w:rPr>
          <w:rFonts w:eastAsia="Tahoma"/>
        </w:rPr>
        <w:t>.</w:t>
      </w:r>
    </w:p>
    <w:p w14:paraId="714D98E7" w14:textId="7415A78C" w:rsidR="00174DBE" w:rsidRPr="00174DBE" w:rsidRDefault="00174DBE" w:rsidP="00974F13">
      <w:pPr>
        <w:numPr>
          <w:ilvl w:val="0"/>
          <w:numId w:val="19"/>
        </w:numPr>
        <w:rPr>
          <w:rFonts w:eastAsia="Tahoma"/>
        </w:rPr>
      </w:pPr>
      <w:r w:rsidRPr="00174DBE">
        <w:rPr>
          <w:rFonts w:eastAsia="Tahoma"/>
        </w:rPr>
        <w:t>Riešenie je navrhnuté ako generačná modernizácia špecializovaného portálu DSKN, pričom je potrebné rešpektovať existujúce obmedzenia zastaraných backendových systémov ISKN</w:t>
      </w:r>
      <w:r w:rsidR="00327A60">
        <w:rPr>
          <w:rFonts w:eastAsia="Tahoma"/>
        </w:rPr>
        <w:t xml:space="preserve"> na KOOÚ</w:t>
      </w:r>
      <w:r w:rsidRPr="00174DBE">
        <w:rPr>
          <w:rFonts w:eastAsia="Tahoma"/>
        </w:rPr>
        <w:t xml:space="preserve">. </w:t>
      </w:r>
    </w:p>
    <w:p w14:paraId="48EFC4E3" w14:textId="621CFFDA" w:rsidR="00174DBE" w:rsidRPr="00174DBE" w:rsidRDefault="00174DBE" w:rsidP="00974F13">
      <w:pPr>
        <w:numPr>
          <w:ilvl w:val="0"/>
          <w:numId w:val="19"/>
        </w:numPr>
        <w:rPr>
          <w:rFonts w:eastAsia="Tahoma"/>
        </w:rPr>
      </w:pPr>
      <w:r w:rsidRPr="00174DBE">
        <w:rPr>
          <w:rFonts w:eastAsia="Tahoma"/>
        </w:rPr>
        <w:t>Súčasťou riešenia nie je plošná modernizácia alebo náhrada agendových systémov ISKN</w:t>
      </w:r>
      <w:r w:rsidR="00327A60">
        <w:rPr>
          <w:rFonts w:eastAsia="Tahoma"/>
        </w:rPr>
        <w:t xml:space="preserve"> na KOOÚ</w:t>
      </w:r>
      <w:r w:rsidRPr="00174DBE">
        <w:rPr>
          <w:rFonts w:eastAsia="Tahoma"/>
        </w:rPr>
        <w:t xml:space="preserve">. Portál bude závislý od </w:t>
      </w:r>
      <w:r w:rsidR="0031499A">
        <w:rPr>
          <w:rFonts w:eastAsia="Tahoma"/>
        </w:rPr>
        <w:t xml:space="preserve">možností funkcionalít a dát </w:t>
      </w:r>
      <w:r w:rsidRPr="00174DBE">
        <w:rPr>
          <w:rFonts w:eastAsia="Tahoma"/>
        </w:rPr>
        <w:t>poskytovaných týmito systémami, čo limituje rozsah funkcionalít</w:t>
      </w:r>
      <w:r w:rsidR="0031499A">
        <w:rPr>
          <w:rFonts w:eastAsia="Tahoma"/>
        </w:rPr>
        <w:t xml:space="preserve"> modernizovaného portálu</w:t>
      </w:r>
      <w:r w:rsidRPr="00174DBE">
        <w:rPr>
          <w:rFonts w:eastAsia="Tahoma"/>
        </w:rPr>
        <w:t>.</w:t>
      </w:r>
    </w:p>
    <w:p w14:paraId="74194B3B" w14:textId="6D531A59" w:rsidR="00174DBE" w:rsidRPr="00174DBE" w:rsidRDefault="00174DBE" w:rsidP="00974F13">
      <w:pPr>
        <w:numPr>
          <w:ilvl w:val="0"/>
          <w:numId w:val="19"/>
        </w:numPr>
        <w:rPr>
          <w:rFonts w:eastAsia="Tahoma"/>
        </w:rPr>
      </w:pPr>
      <w:r w:rsidRPr="00174DBE">
        <w:rPr>
          <w:rFonts w:eastAsia="Tahoma"/>
        </w:rPr>
        <w:t>Rozsah projektu je obmedzený na prioritné životné situácie (ŽS02, ŽS06, ŽS15). Pokrytie všetkých ostatných životných situácií je závislé od budúcich projektov</w:t>
      </w:r>
      <w:r w:rsidR="00C4464D">
        <w:rPr>
          <w:rFonts w:eastAsia="Tahoma"/>
        </w:rPr>
        <w:t xml:space="preserve"> a rozvoja modernizovaného portálu DSKN</w:t>
      </w:r>
      <w:r w:rsidRPr="00174DBE">
        <w:rPr>
          <w:rFonts w:eastAsia="Tahoma"/>
        </w:rPr>
        <w:t>.</w:t>
      </w:r>
    </w:p>
    <w:p w14:paraId="3D5B2AB2" w14:textId="079D641A" w:rsidR="00174DBE" w:rsidRPr="00174DBE" w:rsidRDefault="00C4464D" w:rsidP="00974F13">
      <w:pPr>
        <w:numPr>
          <w:ilvl w:val="0"/>
          <w:numId w:val="19"/>
        </w:numPr>
        <w:rPr>
          <w:rFonts w:eastAsia="Tahoma"/>
        </w:rPr>
      </w:pPr>
      <w:r w:rsidRPr="00174DBE">
        <w:rPr>
          <w:rFonts w:eastAsia="Tahoma"/>
        </w:rPr>
        <w:t xml:space="preserve">Integrácia na centrálne komponenty </w:t>
      </w:r>
      <w:r>
        <w:rPr>
          <w:rFonts w:eastAsia="Tahoma"/>
        </w:rPr>
        <w:t>bude realizovaná prostredníctvom projektu rezortnej integračnej platformy GKK</w:t>
      </w:r>
      <w:r w:rsidRPr="00174DBE">
        <w:rPr>
          <w:rFonts w:eastAsia="Tahoma"/>
        </w:rPr>
        <w:t>.</w:t>
      </w:r>
      <w:r>
        <w:rPr>
          <w:rFonts w:eastAsia="Tahoma"/>
        </w:rPr>
        <w:t xml:space="preserve"> </w:t>
      </w:r>
      <w:r w:rsidR="00174DBE" w:rsidRPr="00174DBE">
        <w:rPr>
          <w:rFonts w:eastAsia="Tahoma"/>
        </w:rPr>
        <w:t xml:space="preserve">Rezortná integračná platforma </w:t>
      </w:r>
      <w:r>
        <w:rPr>
          <w:rFonts w:eastAsia="Tahoma"/>
        </w:rPr>
        <w:t>G</w:t>
      </w:r>
      <w:r w:rsidR="00174DBE" w:rsidRPr="00174DBE">
        <w:rPr>
          <w:rFonts w:eastAsia="Tahoma"/>
        </w:rPr>
        <w:t>KK bude dostupná a prevádzkovaná ako bezpečný komunikačný kanál medzi portálom DSKN a agendovými systémami katastra, čím sa minimalizujú bezpečnostné riziká a prevádzková záťaž portálu.</w:t>
      </w:r>
    </w:p>
    <w:p w14:paraId="6D81C2BB" w14:textId="77777777" w:rsidR="00174DBE" w:rsidRPr="00174DBE" w:rsidRDefault="00174DBE" w:rsidP="00974F13">
      <w:pPr>
        <w:numPr>
          <w:ilvl w:val="0"/>
          <w:numId w:val="20"/>
        </w:numPr>
        <w:rPr>
          <w:rFonts w:eastAsia="Tahoma"/>
        </w:rPr>
      </w:pPr>
      <w:r w:rsidRPr="00174DBE">
        <w:rPr>
          <w:rFonts w:eastAsia="Tahoma"/>
        </w:rPr>
        <w:t>Základné autentifikačné a autorizačné mechanizmy (eID, mID, eIDAS) budú fungovať v produkčnom prostredí v čase nasadenia portálu a budú v súlade s legislatívou o eGovernmente.</w:t>
      </w:r>
    </w:p>
    <w:p w14:paraId="2618787F" w14:textId="77777777" w:rsidR="00174DBE" w:rsidRPr="00174DBE" w:rsidRDefault="00174DBE" w:rsidP="00974F13">
      <w:pPr>
        <w:numPr>
          <w:ilvl w:val="0"/>
          <w:numId w:val="20"/>
        </w:numPr>
        <w:rPr>
          <w:rFonts w:eastAsia="Tahoma"/>
        </w:rPr>
      </w:pPr>
      <w:r w:rsidRPr="00174DBE">
        <w:rPr>
          <w:rFonts w:eastAsia="Tahoma"/>
        </w:rPr>
        <w:t>Projekt počíta s využitím know-how existujúcich dodávateľov riešení pre ÚGKK SR, čo skráti dobu realizácie a zníži riziko technologických problémov.</w:t>
      </w:r>
    </w:p>
    <w:p w14:paraId="13D35DA8" w14:textId="4E503A57" w:rsidR="00174DBE" w:rsidRPr="00174DBE" w:rsidRDefault="00174DBE" w:rsidP="00974F13">
      <w:pPr>
        <w:numPr>
          <w:ilvl w:val="0"/>
          <w:numId w:val="20"/>
        </w:numPr>
        <w:rPr>
          <w:rFonts w:eastAsia="Tahoma"/>
        </w:rPr>
      </w:pPr>
      <w:r w:rsidRPr="00174DBE">
        <w:rPr>
          <w:rFonts w:eastAsia="Tahoma"/>
        </w:rPr>
        <w:t xml:space="preserve">Po ukončení prvej etapy bude možné portál rozširovať o ďalšie funkcionality, najmä v nadväznosti na modernizáciu agendových systémov </w:t>
      </w:r>
      <w:r w:rsidR="00974F13">
        <w:rPr>
          <w:rFonts w:eastAsia="Tahoma"/>
        </w:rPr>
        <w:t xml:space="preserve">KOOÚ v projekte </w:t>
      </w:r>
      <w:r w:rsidRPr="00174DBE">
        <w:rPr>
          <w:rFonts w:eastAsia="Tahoma"/>
        </w:rPr>
        <w:t>ISKN 2.0.</w:t>
      </w:r>
    </w:p>
    <w:p w14:paraId="2EBCAE61" w14:textId="77777777" w:rsidR="00174DBE" w:rsidRPr="00174DBE" w:rsidRDefault="00174DBE" w:rsidP="00974F13">
      <w:pPr>
        <w:numPr>
          <w:ilvl w:val="0"/>
          <w:numId w:val="20"/>
        </w:numPr>
        <w:rPr>
          <w:rFonts w:eastAsia="Tahoma"/>
        </w:rPr>
      </w:pPr>
      <w:r w:rsidRPr="00174DBE">
        <w:rPr>
          <w:rFonts w:eastAsia="Tahoma"/>
        </w:rPr>
        <w:lastRenderedPageBreak/>
        <w:t>Koncový používateľ bude mať k dispozícii jednotné prostredie v IDSK 3.0, pričom spätná väzba od používateľov bude systematicky zbieraná a využívaná pri ďalšom rozvoji služieb.</w:t>
      </w:r>
    </w:p>
    <w:p w14:paraId="130B1DD3" w14:textId="77777777" w:rsidR="00174DBE" w:rsidRPr="00CD71B5" w:rsidRDefault="00174DBE" w:rsidP="004A0FBF">
      <w:pPr>
        <w:rPr>
          <w:rFonts w:eastAsia="Tahoma"/>
        </w:rPr>
      </w:pPr>
    </w:p>
    <w:p w14:paraId="1BA0B136" w14:textId="77777777" w:rsidR="008C005A" w:rsidRPr="00CD71B5" w:rsidRDefault="008C005A" w:rsidP="000475A7">
      <w:pPr>
        <w:pStyle w:val="Heading2"/>
      </w:pPr>
      <w:r w:rsidRPr="00CD71B5">
        <w:t>Vyhodnotenie rizík a závislostí</w:t>
      </w:r>
    </w:p>
    <w:p w14:paraId="6FDB3218" w14:textId="1B29A5BE" w:rsidR="00D37A62" w:rsidRPr="00D02598" w:rsidRDefault="00D37A62" w:rsidP="00D37A62">
      <w:pPr>
        <w:pStyle w:val="ListParagraph"/>
        <w:ind w:left="0"/>
        <w:contextualSpacing w:val="0"/>
        <w:rPr>
          <w:rFonts w:ascii="Tahoma" w:eastAsia="Arial Narrow" w:hAnsi="Tahoma" w:cs="Tahoma"/>
          <w:i/>
          <w:color w:val="A6A6A6"/>
          <w:szCs w:val="16"/>
          <w:highlight w:val="yellow"/>
        </w:rPr>
      </w:pPr>
    </w:p>
    <w:tbl>
      <w:tblPr>
        <w:tblW w:w="9634" w:type="dxa"/>
        <w:tblBorders>
          <w:top w:val="single" w:sz="4" w:space="0" w:color="5F5F5F"/>
          <w:left w:val="single" w:sz="4" w:space="0" w:color="5F5F5F"/>
          <w:bottom w:val="single" w:sz="4" w:space="0" w:color="5F5F5F"/>
          <w:right w:val="single" w:sz="4" w:space="0" w:color="5F5F5F"/>
          <w:insideH w:val="single" w:sz="4" w:space="0" w:color="5F5F5F"/>
          <w:insideV w:val="single" w:sz="4" w:space="0" w:color="5F5F5F"/>
        </w:tblBorders>
        <w:tblLayout w:type="fixed"/>
        <w:tblCellMar>
          <w:top w:w="28" w:type="dxa"/>
          <w:left w:w="28" w:type="dxa"/>
          <w:bottom w:w="28" w:type="dxa"/>
          <w:right w:w="28" w:type="dxa"/>
        </w:tblCellMar>
        <w:tblLook w:val="04A0" w:firstRow="1" w:lastRow="0" w:firstColumn="1" w:lastColumn="0" w:noHBand="0" w:noVBand="1"/>
      </w:tblPr>
      <w:tblGrid>
        <w:gridCol w:w="421"/>
        <w:gridCol w:w="2693"/>
        <w:gridCol w:w="1134"/>
        <w:gridCol w:w="2551"/>
        <w:gridCol w:w="2835"/>
      </w:tblGrid>
      <w:tr w:rsidR="00D37A9A" w:rsidRPr="00D02598" w14:paraId="4635E08C" w14:textId="3485AA5D" w:rsidTr="009F5C8B">
        <w:trPr>
          <w:trHeight w:val="1040"/>
          <w:tblHeader/>
        </w:trPr>
        <w:tc>
          <w:tcPr>
            <w:tcW w:w="421" w:type="dxa"/>
            <w:shd w:val="clear" w:color="000000" w:fill="E7E6E6"/>
            <w:noWrap/>
            <w:vAlign w:val="center"/>
            <w:hideMark/>
          </w:tcPr>
          <w:p w14:paraId="1A6BFADD" w14:textId="77777777" w:rsidR="00D37A9A" w:rsidRPr="00E628D7" w:rsidRDefault="00D37A9A" w:rsidP="00084F6C">
            <w:pPr>
              <w:pStyle w:val="Tabuka-Hlavika"/>
              <w:jc w:val="center"/>
            </w:pPr>
            <w:r w:rsidRPr="00E628D7">
              <w:t>ID</w:t>
            </w:r>
          </w:p>
        </w:tc>
        <w:tc>
          <w:tcPr>
            <w:tcW w:w="2693" w:type="dxa"/>
            <w:shd w:val="clear" w:color="000000" w:fill="E7E6E6"/>
            <w:vAlign w:val="center"/>
          </w:tcPr>
          <w:p w14:paraId="21400797" w14:textId="0D01ED14" w:rsidR="00D37A9A" w:rsidRPr="00E628D7" w:rsidRDefault="00D37A9A" w:rsidP="00084F6C">
            <w:pPr>
              <w:pStyle w:val="Tabuka-Hlavika"/>
              <w:jc w:val="center"/>
            </w:pPr>
            <w:r w:rsidRPr="00E628D7">
              <w:t xml:space="preserve">NÁZOV </w:t>
            </w:r>
            <w:r w:rsidR="00084F6C" w:rsidRPr="00E628D7">
              <w:t>RIZIKA /</w:t>
            </w:r>
            <w:r w:rsidRPr="00E628D7">
              <w:t xml:space="preserve"> ZÁVISLOSTI</w:t>
            </w:r>
          </w:p>
        </w:tc>
        <w:tc>
          <w:tcPr>
            <w:tcW w:w="1134" w:type="dxa"/>
            <w:shd w:val="clear" w:color="auto" w:fill="E7E6E6"/>
            <w:vAlign w:val="center"/>
            <w:hideMark/>
          </w:tcPr>
          <w:p w14:paraId="306FF8BC" w14:textId="5D9D63C1" w:rsidR="00D37A9A" w:rsidRPr="00E628D7" w:rsidRDefault="00D37A9A" w:rsidP="00084F6C">
            <w:pPr>
              <w:pStyle w:val="Tabuka-Hlavika"/>
              <w:jc w:val="center"/>
            </w:pPr>
            <w:r w:rsidRPr="00E628D7">
              <w:t>Kategória rizika</w:t>
            </w:r>
          </w:p>
        </w:tc>
        <w:tc>
          <w:tcPr>
            <w:tcW w:w="2551" w:type="dxa"/>
            <w:shd w:val="clear" w:color="000000" w:fill="E7E6E6"/>
            <w:vAlign w:val="center"/>
            <w:hideMark/>
          </w:tcPr>
          <w:p w14:paraId="7AA978A3" w14:textId="07224173" w:rsidR="00D37A9A" w:rsidRPr="00E628D7" w:rsidRDefault="00084F6C" w:rsidP="00084F6C">
            <w:pPr>
              <w:pStyle w:val="Tabuka-Hlavika"/>
              <w:jc w:val="center"/>
            </w:pPr>
            <w:r w:rsidRPr="00E628D7">
              <w:t>Potenciálny dopad</w:t>
            </w:r>
          </w:p>
          <w:p w14:paraId="52A605B5" w14:textId="5FDED781" w:rsidR="00D37A9A" w:rsidRPr="00E628D7" w:rsidRDefault="00D37A9A" w:rsidP="00084F6C">
            <w:pPr>
              <w:pStyle w:val="Tabuka-Hlavika"/>
              <w:jc w:val="center"/>
            </w:pPr>
          </w:p>
        </w:tc>
        <w:tc>
          <w:tcPr>
            <w:tcW w:w="2835" w:type="dxa"/>
            <w:shd w:val="clear" w:color="000000" w:fill="E7E6E6"/>
            <w:vAlign w:val="center"/>
          </w:tcPr>
          <w:p w14:paraId="06E572C0" w14:textId="1C3EABE0" w:rsidR="00D37A9A" w:rsidRPr="00E628D7" w:rsidRDefault="00084F6C" w:rsidP="00084F6C">
            <w:pPr>
              <w:pStyle w:val="Tabuka-Hlavika"/>
              <w:jc w:val="center"/>
            </w:pPr>
            <w:r w:rsidRPr="00E628D7">
              <w:t>Opatrenia na zmiernenie rizika (mitigácia)</w:t>
            </w:r>
          </w:p>
        </w:tc>
      </w:tr>
      <w:tr w:rsidR="00936C00" w:rsidRPr="00936C00" w14:paraId="5AA8D1C2" w14:textId="1BA5F269" w:rsidTr="00FA3EDA">
        <w:trPr>
          <w:trHeight w:val="127"/>
        </w:trPr>
        <w:tc>
          <w:tcPr>
            <w:tcW w:w="421" w:type="dxa"/>
            <w:vAlign w:val="center"/>
          </w:tcPr>
          <w:p w14:paraId="7ED9B6A4" w14:textId="3E06844D" w:rsidR="00936C00" w:rsidRPr="00936C00" w:rsidRDefault="00936C00" w:rsidP="00936C00">
            <w:pPr>
              <w:pStyle w:val="Tabuka-Text"/>
            </w:pPr>
            <w:r w:rsidRPr="00936C00">
              <w:t>1</w:t>
            </w:r>
          </w:p>
        </w:tc>
        <w:tc>
          <w:tcPr>
            <w:tcW w:w="2693" w:type="dxa"/>
          </w:tcPr>
          <w:p w14:paraId="01409AC8" w14:textId="2463DB8A" w:rsidR="00936C00" w:rsidRPr="00936C00" w:rsidRDefault="00936C00" w:rsidP="00936C00">
            <w:pPr>
              <w:pStyle w:val="Tabuka-Text"/>
            </w:pPr>
            <w:r w:rsidRPr="00936C00">
              <w:t>Nedodržanie termínov POO</w:t>
            </w:r>
          </w:p>
        </w:tc>
        <w:tc>
          <w:tcPr>
            <w:tcW w:w="1134" w:type="dxa"/>
          </w:tcPr>
          <w:p w14:paraId="267E9F08" w14:textId="6F8980E2" w:rsidR="00936C00" w:rsidRPr="00936C00" w:rsidRDefault="00936C00" w:rsidP="00936C00">
            <w:pPr>
              <w:pStyle w:val="Tabuka-Text"/>
              <w:jc w:val="center"/>
            </w:pPr>
            <w:r w:rsidRPr="00936C00">
              <w:t>B1</w:t>
            </w:r>
          </w:p>
        </w:tc>
        <w:tc>
          <w:tcPr>
            <w:tcW w:w="2551" w:type="dxa"/>
          </w:tcPr>
          <w:p w14:paraId="62A7CE79" w14:textId="1A1307DF" w:rsidR="00936C00" w:rsidRPr="00936C00" w:rsidRDefault="00936C00" w:rsidP="00936C00">
            <w:pPr>
              <w:pStyle w:val="Tabuka-Text"/>
              <w:keepNext/>
            </w:pPr>
            <w:r w:rsidRPr="00936C00">
              <w:t>Strata financovania projektu, reputačná škoda ÚGKK</w:t>
            </w:r>
          </w:p>
        </w:tc>
        <w:tc>
          <w:tcPr>
            <w:tcW w:w="2835" w:type="dxa"/>
          </w:tcPr>
          <w:p w14:paraId="48515DD1" w14:textId="134D1C9E" w:rsidR="00936C00" w:rsidRPr="00936C00" w:rsidRDefault="00936C00" w:rsidP="00936C00">
            <w:pPr>
              <w:pStyle w:val="Tabuka-Text"/>
              <w:keepNext/>
            </w:pPr>
            <w:r w:rsidRPr="00936C00">
              <w:t>Detailný harmonogram komunikovaný s MIRRI aj dodávateľom, úzka spolupráca s dodávateľom už v prípravnej a iniciačnej fáze projektu.</w:t>
            </w:r>
          </w:p>
        </w:tc>
      </w:tr>
      <w:tr w:rsidR="00936C00" w:rsidRPr="00936C00" w14:paraId="7941C50B" w14:textId="7488FEB1" w:rsidTr="00FA3EDA">
        <w:trPr>
          <w:trHeight w:val="127"/>
        </w:trPr>
        <w:tc>
          <w:tcPr>
            <w:tcW w:w="421" w:type="dxa"/>
            <w:vAlign w:val="center"/>
          </w:tcPr>
          <w:p w14:paraId="1B407980" w14:textId="1B0E5B7C" w:rsidR="00936C00" w:rsidRPr="00936C00" w:rsidRDefault="00936C00" w:rsidP="00936C00">
            <w:pPr>
              <w:pStyle w:val="Tabuka-Text"/>
            </w:pPr>
            <w:r w:rsidRPr="00936C00">
              <w:t>2</w:t>
            </w:r>
          </w:p>
        </w:tc>
        <w:tc>
          <w:tcPr>
            <w:tcW w:w="2693" w:type="dxa"/>
          </w:tcPr>
          <w:p w14:paraId="1381D960" w14:textId="1DBFDFD1" w:rsidR="00936C00" w:rsidRPr="00936C00" w:rsidRDefault="00936C00" w:rsidP="00936C00">
            <w:pPr>
              <w:pStyle w:val="Tabuka-Text"/>
            </w:pPr>
            <w:r w:rsidRPr="00936C00">
              <w:t>Nedostupnosť alebo meškanie projektu RIP</w:t>
            </w:r>
          </w:p>
        </w:tc>
        <w:tc>
          <w:tcPr>
            <w:tcW w:w="1134" w:type="dxa"/>
          </w:tcPr>
          <w:p w14:paraId="777D025A" w14:textId="09225F22" w:rsidR="00936C00" w:rsidRPr="00936C00" w:rsidRDefault="00936C00" w:rsidP="00936C00">
            <w:pPr>
              <w:pStyle w:val="Tabuka-Text"/>
              <w:jc w:val="center"/>
            </w:pPr>
            <w:r w:rsidRPr="00936C00">
              <w:t>C1</w:t>
            </w:r>
          </w:p>
        </w:tc>
        <w:tc>
          <w:tcPr>
            <w:tcW w:w="2551" w:type="dxa"/>
          </w:tcPr>
          <w:p w14:paraId="11D025AB" w14:textId="57C234B3" w:rsidR="00936C00" w:rsidRPr="00936C00" w:rsidRDefault="00936C00" w:rsidP="00936C00">
            <w:pPr>
              <w:pStyle w:val="Tabuka-Text"/>
              <w:keepNext/>
            </w:pPr>
            <w:r w:rsidRPr="00936C00">
              <w:t>Portál nebude mať bezpečné napojenie na interné agendové systémy, centrálne komponenty a externé systémy, čo spôsobí nefunkčnosť jeho kľúčových funkcionalít a neplnenie biznis požiadaviek prioritných životných situácií.</w:t>
            </w:r>
          </w:p>
        </w:tc>
        <w:tc>
          <w:tcPr>
            <w:tcW w:w="2835" w:type="dxa"/>
          </w:tcPr>
          <w:p w14:paraId="469FB3B4" w14:textId="506CA000" w:rsidR="00936C00" w:rsidRPr="00936C00" w:rsidRDefault="00936C00" w:rsidP="00936C00">
            <w:pPr>
              <w:pStyle w:val="Tabuka-Text"/>
              <w:keepNext/>
            </w:pPr>
            <w:r w:rsidRPr="00936C00">
              <w:t>Úzka koordinácia všetkých tímov spolupracujúcich na projektoch životných situácií (špeciálne tím RIP), paralelné testovanie modulov.</w:t>
            </w:r>
          </w:p>
        </w:tc>
      </w:tr>
      <w:tr w:rsidR="00936C00" w:rsidRPr="00936C00" w14:paraId="49AF22AD" w14:textId="77777777" w:rsidTr="00FA3EDA">
        <w:trPr>
          <w:trHeight w:val="127"/>
        </w:trPr>
        <w:tc>
          <w:tcPr>
            <w:tcW w:w="421" w:type="dxa"/>
            <w:vAlign w:val="center"/>
          </w:tcPr>
          <w:p w14:paraId="1E312604" w14:textId="10D871E7" w:rsidR="00936C00" w:rsidRPr="00936C00" w:rsidRDefault="00936C00" w:rsidP="00936C00">
            <w:pPr>
              <w:pStyle w:val="Tabuka-Text"/>
            </w:pPr>
            <w:r w:rsidRPr="00936C00">
              <w:t>3</w:t>
            </w:r>
          </w:p>
        </w:tc>
        <w:tc>
          <w:tcPr>
            <w:tcW w:w="2693" w:type="dxa"/>
          </w:tcPr>
          <w:p w14:paraId="5E8C34DA" w14:textId="68E474C9" w:rsidR="00936C00" w:rsidRPr="00936C00" w:rsidRDefault="00936C00" w:rsidP="00936C00">
            <w:pPr>
              <w:pStyle w:val="Tabuka-Text"/>
            </w:pPr>
            <w:r w:rsidRPr="00936C00">
              <w:t>Nízka adopcia používateľmi</w:t>
            </w:r>
          </w:p>
        </w:tc>
        <w:tc>
          <w:tcPr>
            <w:tcW w:w="1134" w:type="dxa"/>
          </w:tcPr>
          <w:p w14:paraId="43D48163" w14:textId="06A846BD" w:rsidR="00936C00" w:rsidRPr="00936C00" w:rsidRDefault="00936C00" w:rsidP="00936C00">
            <w:pPr>
              <w:pStyle w:val="Tabuka-Text"/>
              <w:jc w:val="center"/>
            </w:pPr>
            <w:r w:rsidRPr="00936C00">
              <w:t>C2</w:t>
            </w:r>
          </w:p>
        </w:tc>
        <w:tc>
          <w:tcPr>
            <w:tcW w:w="2551" w:type="dxa"/>
          </w:tcPr>
          <w:p w14:paraId="4A7485E9" w14:textId="1137BF18" w:rsidR="00936C00" w:rsidRPr="00936C00" w:rsidRDefault="00936C00" w:rsidP="00936C00">
            <w:pPr>
              <w:pStyle w:val="Tabuka-Text"/>
              <w:keepNext/>
            </w:pPr>
            <w:r w:rsidRPr="00936C00">
              <w:t>Slabé využívanie elektronických služieb, nedosiahnutie KPI (napr. počtu podaní), kritika verejnosti</w:t>
            </w:r>
          </w:p>
        </w:tc>
        <w:tc>
          <w:tcPr>
            <w:tcW w:w="2835" w:type="dxa"/>
          </w:tcPr>
          <w:p w14:paraId="73421867" w14:textId="0CECB65A" w:rsidR="00936C00" w:rsidRPr="00936C00" w:rsidRDefault="00936C00" w:rsidP="00936C00">
            <w:pPr>
              <w:pStyle w:val="Tabuka-Text"/>
              <w:keepNext/>
            </w:pPr>
            <w:r w:rsidRPr="00936C00">
              <w:t>UI/UX výskum podľa vyhlášky 547/2021, usabilty testovanie prototypov, dôsledné zapracovanie zistení, kampane na podporu používania ako súčasť kampaní životnýchj situácií, zber spätnej väzby a jej zapracovanie do ďalších verzií.</w:t>
            </w:r>
          </w:p>
        </w:tc>
      </w:tr>
    </w:tbl>
    <w:p w14:paraId="694F6347" w14:textId="5345ED82" w:rsidR="00D37A62" w:rsidRPr="00E628D7" w:rsidRDefault="00084F6C" w:rsidP="00084F6C">
      <w:pPr>
        <w:pStyle w:val="Caption"/>
        <w:rPr>
          <w:rFonts w:ascii="Tahoma" w:eastAsia="Arial Narrow" w:hAnsi="Tahoma" w:cs="Tahoma"/>
          <w:i w:val="0"/>
          <w:color w:val="A6A6A6"/>
          <w:szCs w:val="16"/>
        </w:rPr>
      </w:pPr>
      <w:r w:rsidRPr="00E628D7">
        <w:t xml:space="preserve">Tabuľka </w:t>
      </w:r>
      <w:r>
        <w:fldChar w:fldCharType="begin"/>
      </w:r>
      <w:r>
        <w:instrText>SEQ Tabuľka \* ARABIC</w:instrText>
      </w:r>
      <w:r>
        <w:fldChar w:fldCharType="separate"/>
      </w:r>
      <w:r w:rsidR="004D5323" w:rsidRPr="00E628D7">
        <w:rPr>
          <w:noProof/>
        </w:rPr>
        <w:t>5</w:t>
      </w:r>
      <w:r>
        <w:fldChar w:fldCharType="end"/>
      </w:r>
      <w:r w:rsidRPr="00E628D7">
        <w:t xml:space="preserve"> Prehľad najzávažnejších rizík a závislostí</w:t>
      </w:r>
    </w:p>
    <w:p w14:paraId="3E2547D3" w14:textId="77777777" w:rsidR="00D02598" w:rsidRPr="00D02598" w:rsidRDefault="00D02598" w:rsidP="00506201">
      <w:pPr>
        <w:rPr>
          <w:rFonts w:eastAsia="Arial Narrow"/>
          <w:lang w:val="sk"/>
        </w:rPr>
      </w:pPr>
    </w:p>
    <w:p w14:paraId="5C9C17E5" w14:textId="77777777" w:rsidR="00D02598" w:rsidRPr="00CD71B5" w:rsidRDefault="00D02598" w:rsidP="00506201">
      <w:pPr>
        <w:rPr>
          <w:rFonts w:eastAsia="Arial Narrow"/>
        </w:rPr>
      </w:pPr>
    </w:p>
    <w:p w14:paraId="6A3AEC5B" w14:textId="1BD965B0" w:rsidR="008C005A" w:rsidRPr="00CD71B5" w:rsidRDefault="008C005A" w:rsidP="000475A7">
      <w:pPr>
        <w:pStyle w:val="Heading2"/>
      </w:pPr>
      <w:r w:rsidRPr="00CD71B5">
        <w:t>Detailný opis rozpočtu projektu a jeho prínosov</w:t>
      </w:r>
    </w:p>
    <w:p w14:paraId="742121FF" w14:textId="77777777" w:rsidR="008C005A" w:rsidRPr="00CD71B5" w:rsidRDefault="008C005A" w:rsidP="008C005A"/>
    <w:p w14:paraId="36223843" w14:textId="0E6F507B" w:rsidR="008C005A" w:rsidRPr="00CD71B5" w:rsidRDefault="008C005A" w:rsidP="006F35A6">
      <w:pPr>
        <w:pStyle w:val="Heading3"/>
      </w:pPr>
      <w:r w:rsidRPr="00CD71B5">
        <w:t>Sumarizácia nákladov a</w:t>
      </w:r>
      <w:r w:rsidR="00F83AF9" w:rsidRPr="00CD71B5">
        <w:t> </w:t>
      </w:r>
      <w:r w:rsidRPr="00CD71B5">
        <w:t>prínosov</w:t>
      </w:r>
    </w:p>
    <w:p w14:paraId="49370456" w14:textId="4EEB3E21" w:rsidR="00E0001B" w:rsidRPr="009B4DEC" w:rsidRDefault="00E0001B" w:rsidP="5AE0DE3B">
      <w:pPr>
        <w:pStyle w:val="Instrukcia"/>
        <w:rPr>
          <w:i w:val="0"/>
          <w:color w:val="auto"/>
        </w:rPr>
      </w:pPr>
      <w:r w:rsidRPr="5AE0DE3B">
        <w:rPr>
          <w:i w:val="0"/>
          <w:color w:val="auto"/>
        </w:rPr>
        <w:t xml:space="preserve">Odhad ceny implementácie BP v rámci projektu </w:t>
      </w:r>
      <w:r w:rsidR="00300A66">
        <w:rPr>
          <w:i w:val="0"/>
          <w:color w:val="auto"/>
        </w:rPr>
        <w:t xml:space="preserve">modernizácie portálu DSKN </w:t>
      </w:r>
      <w:r w:rsidRPr="5AE0DE3B">
        <w:rPr>
          <w:i w:val="0"/>
          <w:color w:val="auto"/>
        </w:rPr>
        <w:t xml:space="preserve">predstavuje </w:t>
      </w:r>
      <w:r>
        <w:br/>
      </w:r>
      <w:r w:rsidRPr="5AE0DE3B">
        <w:rPr>
          <w:i w:val="0"/>
          <w:color w:val="auto"/>
        </w:rPr>
        <w:t>961 245 € s DPH  / zmenová požiadavka v prevádzke  nad 200 000 EUR do 1 000 000 EUR vrátane.</w:t>
      </w:r>
    </w:p>
    <w:p w14:paraId="5EAE2BC2" w14:textId="77777777" w:rsidR="00E0001B" w:rsidRPr="00421645" w:rsidRDefault="00E0001B" w:rsidP="00E0001B"/>
    <w:p w14:paraId="38F93920" w14:textId="5D391833" w:rsidR="00E0001B" w:rsidRPr="009B4DEC" w:rsidRDefault="00E0001B" w:rsidP="00E0001B">
      <w:pPr>
        <w:pStyle w:val="Instrukcia"/>
        <w:rPr>
          <w:i w:val="0"/>
          <w:iCs/>
          <w:color w:val="auto"/>
        </w:rPr>
      </w:pPr>
      <w:r w:rsidRPr="009B4DEC">
        <w:rPr>
          <w:i w:val="0"/>
          <w:iCs/>
          <w:color w:val="auto"/>
        </w:rPr>
        <w:t>Produktový zoznam požiadaviek tvorí 1</w:t>
      </w:r>
      <w:r w:rsidR="00012D25">
        <w:rPr>
          <w:i w:val="0"/>
          <w:iCs/>
          <w:color w:val="auto"/>
        </w:rPr>
        <w:t>2</w:t>
      </w:r>
      <w:r w:rsidRPr="009B4DEC">
        <w:rPr>
          <w:i w:val="0"/>
          <w:iCs/>
          <w:color w:val="auto"/>
        </w:rPr>
        <w:t xml:space="preserve"> biznis požiadaviek, z ktorých je </w:t>
      </w:r>
      <w:r w:rsidR="00062D12">
        <w:rPr>
          <w:i w:val="0"/>
          <w:iCs/>
          <w:color w:val="auto"/>
        </w:rPr>
        <w:t>9</w:t>
      </w:r>
      <w:r w:rsidRPr="009B4DEC">
        <w:rPr>
          <w:i w:val="0"/>
          <w:iCs/>
          <w:color w:val="auto"/>
        </w:rPr>
        <w:t xml:space="preserve"> MMP (minimal marketable products), cez dodanie ktorých bude sledované splnenie míľnikov komponentu POO.</w:t>
      </w:r>
    </w:p>
    <w:p w14:paraId="4C115A9D" w14:textId="77777777" w:rsidR="00E0001B" w:rsidRPr="009B4DEC" w:rsidRDefault="00E0001B" w:rsidP="00E0001B">
      <w:pPr>
        <w:pStyle w:val="Instrukcia"/>
        <w:rPr>
          <w:i w:val="0"/>
          <w:iCs/>
          <w:color w:val="auto"/>
        </w:rPr>
      </w:pPr>
      <w:r w:rsidRPr="009B4DEC">
        <w:rPr>
          <w:i w:val="0"/>
          <w:iCs/>
          <w:color w:val="auto"/>
        </w:rPr>
        <w:t xml:space="preserve"> </w:t>
      </w:r>
    </w:p>
    <w:p w14:paraId="50CE18A5" w14:textId="77777777" w:rsidR="00E0001B" w:rsidRPr="009B4DEC" w:rsidRDefault="00E0001B" w:rsidP="00E0001B">
      <w:pPr>
        <w:pStyle w:val="Instrukcia"/>
        <w:rPr>
          <w:i w:val="0"/>
          <w:iCs/>
          <w:color w:val="auto"/>
        </w:rPr>
      </w:pPr>
      <w:r w:rsidRPr="009B4DEC">
        <w:rPr>
          <w:i w:val="0"/>
          <w:iCs/>
          <w:color w:val="auto"/>
        </w:rPr>
        <w:t>Produktový zoznam požiadaviek je súčasťou Konceptov realizácie ImP pre Projekt implementácie zmenových</w:t>
      </w:r>
    </w:p>
    <w:p w14:paraId="0D944318" w14:textId="77777777" w:rsidR="00E0001B" w:rsidRPr="009B4DEC" w:rsidRDefault="00E0001B" w:rsidP="00E0001B">
      <w:pPr>
        <w:pStyle w:val="Instrukcia"/>
        <w:rPr>
          <w:i w:val="0"/>
          <w:iCs/>
          <w:color w:val="auto"/>
        </w:rPr>
      </w:pPr>
      <w:r w:rsidRPr="009B4DEC">
        <w:rPr>
          <w:i w:val="0"/>
          <w:iCs/>
          <w:color w:val="auto"/>
        </w:rPr>
        <w:t xml:space="preserve"> požiadaviek pre ŽS 2, ŽS6 a ŽS15 pre ÚGKK SR, časť B. </w:t>
      </w:r>
    </w:p>
    <w:p w14:paraId="0BDE9855" w14:textId="7B4D18F1" w:rsidR="00936C00" w:rsidRDefault="00936C00">
      <w:pPr>
        <w:spacing w:after="0"/>
        <w:rPr>
          <w:rFonts w:ascii="Tahoma" w:eastAsia="Tahoma" w:hAnsi="Tahoma"/>
          <w:iCs/>
        </w:rPr>
      </w:pPr>
      <w:r>
        <w:rPr>
          <w:i/>
          <w:iCs/>
        </w:rPr>
        <w:br w:type="page"/>
      </w:r>
    </w:p>
    <w:p w14:paraId="57C2D23B" w14:textId="77777777" w:rsidR="00E0001B" w:rsidRDefault="00E0001B" w:rsidP="00E0001B">
      <w:pPr>
        <w:pStyle w:val="Instrukcia"/>
        <w:rPr>
          <w:i w:val="0"/>
          <w:iCs/>
          <w:color w:val="auto"/>
        </w:rPr>
      </w:pPr>
    </w:p>
    <w:p w14:paraId="7586B996" w14:textId="77777777" w:rsidR="00E0001B" w:rsidRDefault="00E0001B" w:rsidP="00E0001B">
      <w:r>
        <w:t xml:space="preserve">Detailný výpočet podľa biznis požiadaviek z </w:t>
      </w:r>
      <w:r w:rsidRPr="009B4DEC">
        <w:rPr>
          <w:iCs/>
        </w:rPr>
        <w:t xml:space="preserve">Konceptov realizácie ImP </w:t>
      </w:r>
      <w:r>
        <w:t xml:space="preserve">je </w:t>
      </w:r>
    </w:p>
    <w:tbl>
      <w:tblPr>
        <w:tblW w:w="9488" w:type="dxa"/>
        <w:tblCellMar>
          <w:left w:w="70" w:type="dxa"/>
          <w:right w:w="70" w:type="dxa"/>
        </w:tblCellMar>
        <w:tblLook w:val="04A0" w:firstRow="1" w:lastRow="0" w:firstColumn="1" w:lastColumn="0" w:noHBand="0" w:noVBand="1"/>
      </w:tblPr>
      <w:tblGrid>
        <w:gridCol w:w="3660"/>
        <w:gridCol w:w="3332"/>
        <w:gridCol w:w="1248"/>
        <w:gridCol w:w="1248"/>
      </w:tblGrid>
      <w:tr w:rsidR="00012D25" w:rsidRPr="00012D25" w14:paraId="471BDF8A" w14:textId="77777777" w:rsidTr="00174534">
        <w:trPr>
          <w:trHeight w:val="1280"/>
        </w:trPr>
        <w:tc>
          <w:tcPr>
            <w:tcW w:w="3660" w:type="dxa"/>
            <w:tcBorders>
              <w:top w:val="single" w:sz="8" w:space="0" w:color="auto"/>
              <w:left w:val="single" w:sz="8" w:space="0" w:color="auto"/>
              <w:bottom w:val="single" w:sz="4" w:space="0" w:color="auto"/>
              <w:right w:val="single" w:sz="4" w:space="0" w:color="auto"/>
            </w:tcBorders>
            <w:vAlign w:val="center"/>
            <w:hideMark/>
          </w:tcPr>
          <w:p w14:paraId="1A583A99" w14:textId="77777777" w:rsidR="00012D25" w:rsidRPr="00936C00" w:rsidRDefault="00012D25" w:rsidP="00012D25">
            <w:pPr>
              <w:spacing w:after="0"/>
              <w:jc w:val="center"/>
              <w:rPr>
                <w:rFonts w:ascii="Tahoma" w:hAnsi="Tahoma" w:cs="Tahoma"/>
                <w:b/>
                <w:bCs/>
                <w:color w:val="000000"/>
                <w:lang w:eastAsia="sk-SK"/>
              </w:rPr>
            </w:pPr>
            <w:r w:rsidRPr="00936C00">
              <w:rPr>
                <w:rFonts w:ascii="Tahoma" w:hAnsi="Tahoma" w:cs="Tahoma"/>
                <w:b/>
                <w:bCs/>
                <w:color w:val="000000"/>
                <w:lang w:eastAsia="sk-SK"/>
              </w:rPr>
              <w:t>Identifikácia biznis požiadavky</w:t>
            </w:r>
            <w:r w:rsidRPr="00936C00">
              <w:rPr>
                <w:rFonts w:ascii="Tahoma" w:hAnsi="Tahoma" w:cs="Tahoma"/>
                <w:b/>
                <w:bCs/>
                <w:color w:val="000000"/>
                <w:lang w:eastAsia="sk-SK"/>
              </w:rPr>
              <w:br/>
              <w:t>(z Implementačného  plánu pre ŽS)</w:t>
            </w:r>
          </w:p>
        </w:tc>
        <w:tc>
          <w:tcPr>
            <w:tcW w:w="3332" w:type="dxa"/>
            <w:tcBorders>
              <w:top w:val="single" w:sz="8" w:space="0" w:color="auto"/>
              <w:left w:val="nil"/>
              <w:bottom w:val="single" w:sz="4" w:space="0" w:color="auto"/>
              <w:right w:val="single" w:sz="4" w:space="0" w:color="auto"/>
            </w:tcBorders>
            <w:vAlign w:val="center"/>
            <w:hideMark/>
          </w:tcPr>
          <w:p w14:paraId="45CCCF61" w14:textId="77777777" w:rsidR="00012D25" w:rsidRPr="00936C00" w:rsidRDefault="00012D25" w:rsidP="00012D25">
            <w:pPr>
              <w:spacing w:after="0"/>
              <w:jc w:val="center"/>
              <w:rPr>
                <w:rFonts w:ascii="Tahoma" w:hAnsi="Tahoma" w:cs="Tahoma"/>
                <w:b/>
                <w:bCs/>
                <w:color w:val="000000"/>
                <w:lang w:eastAsia="sk-SK"/>
              </w:rPr>
            </w:pPr>
            <w:r w:rsidRPr="00936C00">
              <w:rPr>
                <w:rFonts w:ascii="Tahoma" w:hAnsi="Tahoma" w:cs="Tahoma"/>
                <w:b/>
                <w:bCs/>
                <w:color w:val="000000"/>
                <w:lang w:eastAsia="sk-SK"/>
              </w:rPr>
              <w:t>Názov biznis požiadavky</w:t>
            </w:r>
            <w:r w:rsidRPr="00936C00">
              <w:rPr>
                <w:rFonts w:ascii="Tahoma" w:hAnsi="Tahoma" w:cs="Tahoma"/>
                <w:b/>
                <w:bCs/>
                <w:color w:val="000000"/>
                <w:lang w:eastAsia="sk-SK"/>
              </w:rPr>
              <w:br/>
              <w:t>(z Implementačného plánu pre ŽS)</w:t>
            </w:r>
          </w:p>
        </w:tc>
        <w:tc>
          <w:tcPr>
            <w:tcW w:w="1248" w:type="dxa"/>
            <w:tcBorders>
              <w:top w:val="single" w:sz="8" w:space="0" w:color="auto"/>
              <w:left w:val="nil"/>
              <w:bottom w:val="single" w:sz="4" w:space="0" w:color="auto"/>
              <w:right w:val="single" w:sz="4" w:space="0" w:color="auto"/>
            </w:tcBorders>
            <w:vAlign w:val="center"/>
            <w:hideMark/>
          </w:tcPr>
          <w:p w14:paraId="5D3CA73C" w14:textId="77777777" w:rsidR="00012D25" w:rsidRPr="00936C00" w:rsidRDefault="00012D25" w:rsidP="00012D25">
            <w:pPr>
              <w:spacing w:after="0"/>
              <w:jc w:val="center"/>
              <w:rPr>
                <w:rFonts w:ascii="Tahoma" w:hAnsi="Tahoma" w:cs="Tahoma"/>
                <w:b/>
                <w:bCs/>
                <w:color w:val="000000"/>
                <w:lang w:eastAsia="sk-SK"/>
              </w:rPr>
            </w:pPr>
            <w:r w:rsidRPr="00936C00">
              <w:rPr>
                <w:rFonts w:ascii="Tahoma" w:hAnsi="Tahoma" w:cs="Tahoma"/>
                <w:b/>
                <w:bCs/>
                <w:color w:val="000000"/>
                <w:lang w:eastAsia="sk-SK"/>
              </w:rPr>
              <w:t>Suma bez DPH</w:t>
            </w:r>
          </w:p>
        </w:tc>
        <w:tc>
          <w:tcPr>
            <w:tcW w:w="1248" w:type="dxa"/>
            <w:tcBorders>
              <w:top w:val="single" w:sz="8" w:space="0" w:color="auto"/>
              <w:left w:val="nil"/>
              <w:bottom w:val="single" w:sz="4" w:space="0" w:color="auto"/>
              <w:right w:val="single" w:sz="8" w:space="0" w:color="auto"/>
            </w:tcBorders>
            <w:vAlign w:val="center"/>
            <w:hideMark/>
          </w:tcPr>
          <w:p w14:paraId="7AE89152" w14:textId="77777777" w:rsidR="00012D25" w:rsidRPr="00936C00" w:rsidRDefault="00012D25" w:rsidP="00012D25">
            <w:pPr>
              <w:spacing w:after="0"/>
              <w:jc w:val="center"/>
              <w:rPr>
                <w:rFonts w:ascii="Tahoma" w:hAnsi="Tahoma" w:cs="Tahoma"/>
                <w:b/>
                <w:bCs/>
                <w:color w:val="000000"/>
                <w:lang w:eastAsia="sk-SK"/>
              </w:rPr>
            </w:pPr>
            <w:r w:rsidRPr="00936C00">
              <w:rPr>
                <w:rFonts w:ascii="Tahoma" w:hAnsi="Tahoma" w:cs="Tahoma"/>
                <w:b/>
                <w:bCs/>
                <w:color w:val="000000"/>
                <w:lang w:eastAsia="sk-SK"/>
              </w:rPr>
              <w:t>Suma s DPH</w:t>
            </w:r>
          </w:p>
        </w:tc>
      </w:tr>
      <w:tr w:rsidR="00012D25" w:rsidRPr="00012D25" w14:paraId="2280072D" w14:textId="77777777" w:rsidTr="00174534">
        <w:trPr>
          <w:trHeight w:val="580"/>
        </w:trPr>
        <w:tc>
          <w:tcPr>
            <w:tcW w:w="3660" w:type="dxa"/>
            <w:tcBorders>
              <w:top w:val="nil"/>
              <w:left w:val="single" w:sz="8" w:space="0" w:color="auto"/>
              <w:bottom w:val="single" w:sz="4" w:space="0" w:color="auto"/>
              <w:right w:val="single" w:sz="4" w:space="0" w:color="auto"/>
            </w:tcBorders>
            <w:vAlign w:val="center"/>
            <w:hideMark/>
          </w:tcPr>
          <w:p w14:paraId="135B8894" w14:textId="77777777" w:rsidR="00012D25" w:rsidRPr="00936C00" w:rsidRDefault="00012D25" w:rsidP="00012D25">
            <w:pPr>
              <w:spacing w:after="0"/>
              <w:jc w:val="center"/>
              <w:rPr>
                <w:rFonts w:ascii="Tahoma" w:hAnsi="Tahoma" w:cs="Tahoma"/>
                <w:color w:val="000000"/>
                <w:lang w:eastAsia="sk-SK"/>
              </w:rPr>
            </w:pPr>
            <w:r w:rsidRPr="5AE0DE3B">
              <w:rPr>
                <w:rFonts w:ascii="Tahoma" w:hAnsi="Tahoma" w:cs="Tahoma"/>
                <w:color w:val="000000" w:themeColor="text1"/>
                <w:lang w:eastAsia="sk-SK"/>
              </w:rPr>
              <w:t>ŽS2_BP_07a</w:t>
            </w:r>
          </w:p>
        </w:tc>
        <w:tc>
          <w:tcPr>
            <w:tcW w:w="3332" w:type="dxa"/>
            <w:tcBorders>
              <w:top w:val="nil"/>
              <w:left w:val="nil"/>
              <w:bottom w:val="single" w:sz="4" w:space="0" w:color="auto"/>
              <w:right w:val="single" w:sz="4" w:space="0" w:color="auto"/>
            </w:tcBorders>
            <w:vAlign w:val="center"/>
            <w:hideMark/>
          </w:tcPr>
          <w:p w14:paraId="39934845" w14:textId="77777777" w:rsidR="00012D25" w:rsidRPr="00936C00" w:rsidRDefault="00012D25" w:rsidP="00012D25">
            <w:pPr>
              <w:spacing w:after="0"/>
              <w:rPr>
                <w:rFonts w:ascii="Tahoma" w:hAnsi="Tahoma" w:cs="Tahoma"/>
                <w:lang w:eastAsia="sk-SK"/>
              </w:rPr>
            </w:pPr>
            <w:r w:rsidRPr="00936C00">
              <w:rPr>
                <w:rFonts w:ascii="Tahoma" w:hAnsi="Tahoma" w:cs="Tahoma"/>
                <w:lang w:eastAsia="sk-SK"/>
              </w:rPr>
              <w:t>Úprava služieb na ESKN portáli do dizajnu ID SK (ID SK 3.0)</w:t>
            </w:r>
          </w:p>
        </w:tc>
        <w:tc>
          <w:tcPr>
            <w:tcW w:w="1248" w:type="dxa"/>
            <w:tcBorders>
              <w:top w:val="nil"/>
              <w:left w:val="nil"/>
              <w:bottom w:val="single" w:sz="4" w:space="0" w:color="auto"/>
              <w:right w:val="single" w:sz="4" w:space="0" w:color="auto"/>
            </w:tcBorders>
            <w:vAlign w:val="center"/>
            <w:hideMark/>
          </w:tcPr>
          <w:p w14:paraId="624842E0" w14:textId="56D4B9DC"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33 000 € </w:t>
            </w:r>
          </w:p>
        </w:tc>
        <w:tc>
          <w:tcPr>
            <w:tcW w:w="1248" w:type="dxa"/>
            <w:tcBorders>
              <w:top w:val="nil"/>
              <w:left w:val="nil"/>
              <w:bottom w:val="single" w:sz="4" w:space="0" w:color="auto"/>
              <w:right w:val="single" w:sz="8" w:space="0" w:color="auto"/>
            </w:tcBorders>
            <w:vAlign w:val="center"/>
            <w:hideMark/>
          </w:tcPr>
          <w:p w14:paraId="093A73FB" w14:textId="3C36473D"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40 590 € </w:t>
            </w:r>
          </w:p>
        </w:tc>
      </w:tr>
      <w:tr w:rsidR="00012D25" w:rsidRPr="00012D25" w14:paraId="254E790C" w14:textId="77777777" w:rsidTr="00174534">
        <w:trPr>
          <w:trHeight w:val="580"/>
        </w:trPr>
        <w:tc>
          <w:tcPr>
            <w:tcW w:w="3660" w:type="dxa"/>
            <w:tcBorders>
              <w:top w:val="nil"/>
              <w:left w:val="single" w:sz="8" w:space="0" w:color="auto"/>
              <w:bottom w:val="single" w:sz="4" w:space="0" w:color="auto"/>
              <w:right w:val="single" w:sz="4" w:space="0" w:color="auto"/>
            </w:tcBorders>
            <w:vAlign w:val="center"/>
            <w:hideMark/>
          </w:tcPr>
          <w:p w14:paraId="24A01C85" w14:textId="77777777"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ŽS2_BP_07b</w:t>
            </w:r>
          </w:p>
        </w:tc>
        <w:tc>
          <w:tcPr>
            <w:tcW w:w="3332" w:type="dxa"/>
            <w:tcBorders>
              <w:top w:val="nil"/>
              <w:left w:val="nil"/>
              <w:bottom w:val="single" w:sz="4" w:space="0" w:color="auto"/>
              <w:right w:val="single" w:sz="4" w:space="0" w:color="auto"/>
            </w:tcBorders>
            <w:vAlign w:val="center"/>
            <w:hideMark/>
          </w:tcPr>
          <w:p w14:paraId="2D72E59F" w14:textId="77777777" w:rsidR="00012D25" w:rsidRPr="00936C00" w:rsidRDefault="00012D25" w:rsidP="00012D25">
            <w:pPr>
              <w:spacing w:after="0"/>
              <w:rPr>
                <w:rFonts w:ascii="Tahoma" w:hAnsi="Tahoma" w:cs="Tahoma"/>
                <w:lang w:eastAsia="sk-SK"/>
              </w:rPr>
            </w:pPr>
            <w:r w:rsidRPr="00936C00">
              <w:rPr>
                <w:rFonts w:ascii="Tahoma" w:hAnsi="Tahoma" w:cs="Tahoma"/>
                <w:lang w:eastAsia="sk-SK"/>
              </w:rPr>
              <w:t>Úprava portálu do dizajnu ID SK (ID SK 3.0) - Verejná zóna poskytovania údajov</w:t>
            </w:r>
          </w:p>
        </w:tc>
        <w:tc>
          <w:tcPr>
            <w:tcW w:w="1248" w:type="dxa"/>
            <w:tcBorders>
              <w:top w:val="nil"/>
              <w:left w:val="nil"/>
              <w:bottom w:val="single" w:sz="4" w:space="0" w:color="auto"/>
              <w:right w:val="single" w:sz="4" w:space="0" w:color="auto"/>
            </w:tcBorders>
            <w:vAlign w:val="center"/>
            <w:hideMark/>
          </w:tcPr>
          <w:p w14:paraId="2BDFCD4B" w14:textId="39EB0D81"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78 000 € </w:t>
            </w:r>
          </w:p>
        </w:tc>
        <w:tc>
          <w:tcPr>
            <w:tcW w:w="1248" w:type="dxa"/>
            <w:tcBorders>
              <w:top w:val="nil"/>
              <w:left w:val="nil"/>
              <w:bottom w:val="single" w:sz="4" w:space="0" w:color="auto"/>
              <w:right w:val="single" w:sz="8" w:space="0" w:color="auto"/>
            </w:tcBorders>
            <w:vAlign w:val="center"/>
            <w:hideMark/>
          </w:tcPr>
          <w:p w14:paraId="43D3897E" w14:textId="0957CF86"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95 940 € </w:t>
            </w:r>
          </w:p>
        </w:tc>
      </w:tr>
      <w:tr w:rsidR="00012D25" w:rsidRPr="00012D25" w14:paraId="44D9ECF4" w14:textId="77777777" w:rsidTr="00174534">
        <w:trPr>
          <w:trHeight w:val="580"/>
        </w:trPr>
        <w:tc>
          <w:tcPr>
            <w:tcW w:w="3660" w:type="dxa"/>
            <w:tcBorders>
              <w:top w:val="nil"/>
              <w:left w:val="single" w:sz="8" w:space="0" w:color="auto"/>
              <w:bottom w:val="single" w:sz="4" w:space="0" w:color="auto"/>
              <w:right w:val="single" w:sz="4" w:space="0" w:color="auto"/>
            </w:tcBorders>
            <w:vAlign w:val="center"/>
            <w:hideMark/>
          </w:tcPr>
          <w:p w14:paraId="4E8685C5" w14:textId="77777777"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ŽS2_BP_07c</w:t>
            </w:r>
          </w:p>
        </w:tc>
        <w:tc>
          <w:tcPr>
            <w:tcW w:w="3332" w:type="dxa"/>
            <w:tcBorders>
              <w:top w:val="nil"/>
              <w:left w:val="nil"/>
              <w:bottom w:val="single" w:sz="4" w:space="0" w:color="auto"/>
              <w:right w:val="single" w:sz="4" w:space="0" w:color="auto"/>
            </w:tcBorders>
            <w:vAlign w:val="center"/>
            <w:hideMark/>
          </w:tcPr>
          <w:p w14:paraId="19C6AA30" w14:textId="77777777" w:rsidR="00012D25" w:rsidRPr="00936C00" w:rsidRDefault="00012D25" w:rsidP="00012D25">
            <w:pPr>
              <w:spacing w:after="0"/>
              <w:rPr>
                <w:rFonts w:ascii="Tahoma" w:hAnsi="Tahoma" w:cs="Tahoma"/>
                <w:lang w:eastAsia="sk-SK"/>
              </w:rPr>
            </w:pPr>
            <w:r w:rsidRPr="00936C00">
              <w:rPr>
                <w:rFonts w:ascii="Tahoma" w:hAnsi="Tahoma" w:cs="Tahoma"/>
                <w:lang w:eastAsia="sk-SK"/>
              </w:rPr>
              <w:t>Prihlásenie sa na špecializovaný portál ÚGKK SR z mUPVS/UPVS</w:t>
            </w:r>
          </w:p>
        </w:tc>
        <w:tc>
          <w:tcPr>
            <w:tcW w:w="1248" w:type="dxa"/>
            <w:tcBorders>
              <w:top w:val="nil"/>
              <w:left w:val="nil"/>
              <w:bottom w:val="single" w:sz="4" w:space="0" w:color="auto"/>
              <w:right w:val="single" w:sz="4" w:space="0" w:color="auto"/>
            </w:tcBorders>
            <w:vAlign w:val="center"/>
            <w:hideMark/>
          </w:tcPr>
          <w:p w14:paraId="757BC22F" w14:textId="0971ECE0"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42 400 € </w:t>
            </w:r>
          </w:p>
        </w:tc>
        <w:tc>
          <w:tcPr>
            <w:tcW w:w="1248" w:type="dxa"/>
            <w:tcBorders>
              <w:top w:val="nil"/>
              <w:left w:val="nil"/>
              <w:bottom w:val="single" w:sz="4" w:space="0" w:color="auto"/>
              <w:right w:val="single" w:sz="8" w:space="0" w:color="auto"/>
            </w:tcBorders>
            <w:vAlign w:val="center"/>
            <w:hideMark/>
          </w:tcPr>
          <w:p w14:paraId="27D5819B" w14:textId="08C0EB6D"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52 152 € </w:t>
            </w:r>
          </w:p>
        </w:tc>
      </w:tr>
      <w:tr w:rsidR="00012D25" w:rsidRPr="00012D25" w14:paraId="4DF3E450" w14:textId="77777777" w:rsidTr="00174534">
        <w:trPr>
          <w:trHeight w:val="580"/>
        </w:trPr>
        <w:tc>
          <w:tcPr>
            <w:tcW w:w="3660" w:type="dxa"/>
            <w:tcBorders>
              <w:top w:val="nil"/>
              <w:left w:val="single" w:sz="8" w:space="0" w:color="auto"/>
              <w:bottom w:val="single" w:sz="4" w:space="0" w:color="auto"/>
              <w:right w:val="single" w:sz="4" w:space="0" w:color="auto"/>
            </w:tcBorders>
            <w:vAlign w:val="center"/>
            <w:hideMark/>
          </w:tcPr>
          <w:p w14:paraId="776417B7" w14:textId="77777777"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ŽS2_BP_07d</w:t>
            </w:r>
          </w:p>
        </w:tc>
        <w:tc>
          <w:tcPr>
            <w:tcW w:w="3332" w:type="dxa"/>
            <w:tcBorders>
              <w:top w:val="nil"/>
              <w:left w:val="nil"/>
              <w:bottom w:val="single" w:sz="4" w:space="0" w:color="auto"/>
              <w:right w:val="single" w:sz="4" w:space="0" w:color="auto"/>
            </w:tcBorders>
            <w:vAlign w:val="center"/>
            <w:hideMark/>
          </w:tcPr>
          <w:p w14:paraId="55EEC7D5" w14:textId="77777777" w:rsidR="00012D25" w:rsidRPr="00936C00" w:rsidRDefault="00012D25" w:rsidP="00012D25">
            <w:pPr>
              <w:spacing w:after="0"/>
              <w:rPr>
                <w:rFonts w:ascii="Tahoma" w:hAnsi="Tahoma" w:cs="Tahoma"/>
                <w:lang w:eastAsia="sk-SK"/>
              </w:rPr>
            </w:pPr>
            <w:r w:rsidRPr="00936C00">
              <w:rPr>
                <w:rFonts w:ascii="Tahoma" w:hAnsi="Tahoma" w:cs="Tahoma"/>
                <w:lang w:eastAsia="sk-SK"/>
              </w:rPr>
              <w:t>Úprava služieb do dizajnu ID SK (ID SK 3.0) - Prehľad nehnuteľností v mojom vlastníctve</w:t>
            </w:r>
          </w:p>
        </w:tc>
        <w:tc>
          <w:tcPr>
            <w:tcW w:w="1248" w:type="dxa"/>
            <w:tcBorders>
              <w:top w:val="nil"/>
              <w:left w:val="nil"/>
              <w:bottom w:val="single" w:sz="4" w:space="0" w:color="auto"/>
              <w:right w:val="single" w:sz="4" w:space="0" w:color="auto"/>
            </w:tcBorders>
            <w:vAlign w:val="center"/>
            <w:hideMark/>
          </w:tcPr>
          <w:p w14:paraId="44751610" w14:textId="72990D23"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52 000 € </w:t>
            </w:r>
          </w:p>
        </w:tc>
        <w:tc>
          <w:tcPr>
            <w:tcW w:w="1248" w:type="dxa"/>
            <w:tcBorders>
              <w:top w:val="nil"/>
              <w:left w:val="nil"/>
              <w:bottom w:val="single" w:sz="4" w:space="0" w:color="auto"/>
              <w:right w:val="single" w:sz="8" w:space="0" w:color="auto"/>
            </w:tcBorders>
            <w:vAlign w:val="center"/>
            <w:hideMark/>
          </w:tcPr>
          <w:p w14:paraId="5ADC3BED" w14:textId="6C145A5C"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63 960 € </w:t>
            </w:r>
          </w:p>
        </w:tc>
      </w:tr>
      <w:tr w:rsidR="00012D25" w:rsidRPr="00012D25" w14:paraId="0A527A02" w14:textId="77777777" w:rsidTr="00174534">
        <w:trPr>
          <w:trHeight w:val="580"/>
        </w:trPr>
        <w:tc>
          <w:tcPr>
            <w:tcW w:w="3660" w:type="dxa"/>
            <w:tcBorders>
              <w:top w:val="nil"/>
              <w:left w:val="single" w:sz="8" w:space="0" w:color="auto"/>
              <w:bottom w:val="single" w:sz="4" w:space="0" w:color="auto"/>
              <w:right w:val="single" w:sz="4" w:space="0" w:color="auto"/>
            </w:tcBorders>
            <w:vAlign w:val="center"/>
            <w:hideMark/>
          </w:tcPr>
          <w:p w14:paraId="208ABC83" w14:textId="77777777"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ŽS2_BP_07e</w:t>
            </w:r>
          </w:p>
        </w:tc>
        <w:tc>
          <w:tcPr>
            <w:tcW w:w="3332" w:type="dxa"/>
            <w:tcBorders>
              <w:top w:val="nil"/>
              <w:left w:val="nil"/>
              <w:bottom w:val="single" w:sz="4" w:space="0" w:color="auto"/>
              <w:right w:val="single" w:sz="4" w:space="0" w:color="auto"/>
            </w:tcBorders>
            <w:vAlign w:val="center"/>
            <w:hideMark/>
          </w:tcPr>
          <w:p w14:paraId="056EB334" w14:textId="77777777" w:rsidR="00012D25" w:rsidRPr="00936C00" w:rsidRDefault="00012D25" w:rsidP="00012D25">
            <w:pPr>
              <w:spacing w:after="0"/>
              <w:rPr>
                <w:rFonts w:ascii="Tahoma" w:hAnsi="Tahoma" w:cs="Tahoma"/>
                <w:lang w:eastAsia="sk-SK"/>
              </w:rPr>
            </w:pPr>
            <w:r w:rsidRPr="00936C00">
              <w:rPr>
                <w:rFonts w:ascii="Tahoma" w:hAnsi="Tahoma" w:cs="Tahoma"/>
                <w:lang w:eastAsia="sk-SK"/>
              </w:rPr>
              <w:t>Úprava služieb do dizajnu ID SK (ID SK 3.0) - Prehľad mojich konaní</w:t>
            </w:r>
          </w:p>
        </w:tc>
        <w:tc>
          <w:tcPr>
            <w:tcW w:w="1248" w:type="dxa"/>
            <w:tcBorders>
              <w:top w:val="nil"/>
              <w:left w:val="nil"/>
              <w:bottom w:val="single" w:sz="4" w:space="0" w:color="auto"/>
              <w:right w:val="single" w:sz="4" w:space="0" w:color="auto"/>
            </w:tcBorders>
            <w:vAlign w:val="center"/>
            <w:hideMark/>
          </w:tcPr>
          <w:p w14:paraId="02DD7B8E" w14:textId="7499E7A8"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71 500 € </w:t>
            </w:r>
          </w:p>
        </w:tc>
        <w:tc>
          <w:tcPr>
            <w:tcW w:w="1248" w:type="dxa"/>
            <w:tcBorders>
              <w:top w:val="nil"/>
              <w:left w:val="nil"/>
              <w:bottom w:val="single" w:sz="4" w:space="0" w:color="auto"/>
              <w:right w:val="single" w:sz="8" w:space="0" w:color="auto"/>
            </w:tcBorders>
            <w:vAlign w:val="center"/>
            <w:hideMark/>
          </w:tcPr>
          <w:p w14:paraId="05D9A9C4" w14:textId="63DB6A3D"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87 945 € </w:t>
            </w:r>
          </w:p>
        </w:tc>
      </w:tr>
      <w:tr w:rsidR="00012D25" w:rsidRPr="00012D25" w14:paraId="66159BC9" w14:textId="77777777" w:rsidTr="00174534">
        <w:trPr>
          <w:trHeight w:val="580"/>
        </w:trPr>
        <w:tc>
          <w:tcPr>
            <w:tcW w:w="3660" w:type="dxa"/>
            <w:tcBorders>
              <w:top w:val="nil"/>
              <w:left w:val="single" w:sz="8" w:space="0" w:color="auto"/>
              <w:bottom w:val="single" w:sz="4" w:space="0" w:color="auto"/>
              <w:right w:val="single" w:sz="4" w:space="0" w:color="auto"/>
            </w:tcBorders>
            <w:vAlign w:val="center"/>
            <w:hideMark/>
          </w:tcPr>
          <w:p w14:paraId="191F52DF" w14:textId="77777777"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ŽS2_BP_07f</w:t>
            </w:r>
          </w:p>
        </w:tc>
        <w:tc>
          <w:tcPr>
            <w:tcW w:w="3332" w:type="dxa"/>
            <w:tcBorders>
              <w:top w:val="nil"/>
              <w:left w:val="nil"/>
              <w:bottom w:val="single" w:sz="4" w:space="0" w:color="auto"/>
              <w:right w:val="single" w:sz="4" w:space="0" w:color="auto"/>
            </w:tcBorders>
            <w:vAlign w:val="center"/>
            <w:hideMark/>
          </w:tcPr>
          <w:p w14:paraId="61BAE96A" w14:textId="77777777" w:rsidR="00012D25" w:rsidRPr="00936C00" w:rsidRDefault="00012D25" w:rsidP="00012D25">
            <w:pPr>
              <w:spacing w:after="0"/>
              <w:rPr>
                <w:rFonts w:ascii="Tahoma" w:hAnsi="Tahoma" w:cs="Tahoma"/>
                <w:lang w:eastAsia="sk-SK"/>
              </w:rPr>
            </w:pPr>
            <w:r w:rsidRPr="00936C00">
              <w:rPr>
                <w:rFonts w:ascii="Tahoma" w:hAnsi="Tahoma" w:cs="Tahoma"/>
                <w:lang w:eastAsia="sk-SK"/>
              </w:rPr>
              <w:t>Úprava služieb do dizajnu ID SK (ID SK 3.0) - Prehľad mojich konaní - fáza 2</w:t>
            </w:r>
          </w:p>
        </w:tc>
        <w:tc>
          <w:tcPr>
            <w:tcW w:w="1248" w:type="dxa"/>
            <w:tcBorders>
              <w:top w:val="nil"/>
              <w:left w:val="nil"/>
              <w:bottom w:val="single" w:sz="4" w:space="0" w:color="auto"/>
              <w:right w:val="single" w:sz="4" w:space="0" w:color="auto"/>
            </w:tcBorders>
            <w:vAlign w:val="center"/>
            <w:hideMark/>
          </w:tcPr>
          <w:p w14:paraId="5A99677D" w14:textId="4F590042"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84 500 € </w:t>
            </w:r>
          </w:p>
        </w:tc>
        <w:tc>
          <w:tcPr>
            <w:tcW w:w="1248" w:type="dxa"/>
            <w:tcBorders>
              <w:top w:val="nil"/>
              <w:left w:val="nil"/>
              <w:bottom w:val="single" w:sz="4" w:space="0" w:color="auto"/>
              <w:right w:val="single" w:sz="8" w:space="0" w:color="auto"/>
            </w:tcBorders>
            <w:vAlign w:val="center"/>
            <w:hideMark/>
          </w:tcPr>
          <w:p w14:paraId="4A241A66" w14:textId="738798DF"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103 935 € </w:t>
            </w:r>
          </w:p>
        </w:tc>
      </w:tr>
      <w:tr w:rsidR="00012D25" w:rsidRPr="00012D25" w14:paraId="16150467" w14:textId="77777777" w:rsidTr="00174534">
        <w:trPr>
          <w:trHeight w:val="870"/>
        </w:trPr>
        <w:tc>
          <w:tcPr>
            <w:tcW w:w="3660" w:type="dxa"/>
            <w:tcBorders>
              <w:top w:val="nil"/>
              <w:left w:val="single" w:sz="8" w:space="0" w:color="auto"/>
              <w:bottom w:val="single" w:sz="4" w:space="0" w:color="auto"/>
              <w:right w:val="single" w:sz="4" w:space="0" w:color="auto"/>
            </w:tcBorders>
            <w:vAlign w:val="center"/>
            <w:hideMark/>
          </w:tcPr>
          <w:p w14:paraId="66065AF7" w14:textId="77777777"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ŽS2_BP_07g</w:t>
            </w:r>
          </w:p>
        </w:tc>
        <w:tc>
          <w:tcPr>
            <w:tcW w:w="3332" w:type="dxa"/>
            <w:tcBorders>
              <w:top w:val="nil"/>
              <w:left w:val="nil"/>
              <w:bottom w:val="single" w:sz="4" w:space="0" w:color="auto"/>
              <w:right w:val="single" w:sz="4" w:space="0" w:color="auto"/>
            </w:tcBorders>
            <w:vAlign w:val="center"/>
            <w:hideMark/>
          </w:tcPr>
          <w:p w14:paraId="1CDC939E" w14:textId="77777777" w:rsidR="00012D25" w:rsidRPr="00936C00" w:rsidRDefault="00012D25" w:rsidP="00012D25">
            <w:pPr>
              <w:spacing w:after="0"/>
              <w:rPr>
                <w:rFonts w:ascii="Tahoma" w:hAnsi="Tahoma" w:cs="Tahoma"/>
                <w:lang w:eastAsia="sk-SK"/>
              </w:rPr>
            </w:pPr>
            <w:r w:rsidRPr="00936C00">
              <w:rPr>
                <w:rFonts w:ascii="Tahoma" w:hAnsi="Tahoma" w:cs="Tahoma"/>
                <w:lang w:eastAsia="sk-SK"/>
              </w:rPr>
              <w:t>Úprava služieb do dizajnu ID SK (ID SK 3.0) - Notifikácie na zmeny mojich nehnuteľností a stavy konania</w:t>
            </w:r>
          </w:p>
        </w:tc>
        <w:tc>
          <w:tcPr>
            <w:tcW w:w="1248" w:type="dxa"/>
            <w:tcBorders>
              <w:top w:val="nil"/>
              <w:left w:val="nil"/>
              <w:bottom w:val="single" w:sz="4" w:space="0" w:color="auto"/>
              <w:right w:val="single" w:sz="4" w:space="0" w:color="auto"/>
            </w:tcBorders>
            <w:vAlign w:val="center"/>
            <w:hideMark/>
          </w:tcPr>
          <w:p w14:paraId="5517DEBA" w14:textId="246BB0EE"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130 000 € </w:t>
            </w:r>
          </w:p>
        </w:tc>
        <w:tc>
          <w:tcPr>
            <w:tcW w:w="1248" w:type="dxa"/>
            <w:tcBorders>
              <w:top w:val="nil"/>
              <w:left w:val="nil"/>
              <w:bottom w:val="single" w:sz="4" w:space="0" w:color="auto"/>
              <w:right w:val="single" w:sz="8" w:space="0" w:color="auto"/>
            </w:tcBorders>
            <w:vAlign w:val="center"/>
            <w:hideMark/>
          </w:tcPr>
          <w:p w14:paraId="0FC8669B" w14:textId="3400A6BD"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159 900 € </w:t>
            </w:r>
          </w:p>
        </w:tc>
      </w:tr>
      <w:tr w:rsidR="00012D25" w:rsidRPr="00012D25" w14:paraId="69419832" w14:textId="77777777" w:rsidTr="00174534">
        <w:trPr>
          <w:trHeight w:val="580"/>
        </w:trPr>
        <w:tc>
          <w:tcPr>
            <w:tcW w:w="3660" w:type="dxa"/>
            <w:tcBorders>
              <w:top w:val="nil"/>
              <w:left w:val="single" w:sz="8" w:space="0" w:color="auto"/>
              <w:bottom w:val="single" w:sz="4" w:space="0" w:color="auto"/>
              <w:right w:val="single" w:sz="4" w:space="0" w:color="auto"/>
            </w:tcBorders>
            <w:vAlign w:val="center"/>
            <w:hideMark/>
          </w:tcPr>
          <w:p w14:paraId="3F56B0D2" w14:textId="77777777"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ŽS2_BP_07h</w:t>
            </w:r>
          </w:p>
        </w:tc>
        <w:tc>
          <w:tcPr>
            <w:tcW w:w="3332" w:type="dxa"/>
            <w:tcBorders>
              <w:top w:val="nil"/>
              <w:left w:val="nil"/>
              <w:bottom w:val="single" w:sz="4" w:space="0" w:color="auto"/>
              <w:right w:val="single" w:sz="4" w:space="0" w:color="auto"/>
            </w:tcBorders>
            <w:vAlign w:val="center"/>
            <w:hideMark/>
          </w:tcPr>
          <w:p w14:paraId="7BCA341D" w14:textId="77777777" w:rsidR="00012D25" w:rsidRPr="00936C00" w:rsidRDefault="00012D25" w:rsidP="00012D25">
            <w:pPr>
              <w:spacing w:after="0"/>
              <w:rPr>
                <w:rFonts w:ascii="Tahoma" w:hAnsi="Tahoma" w:cs="Tahoma"/>
                <w:lang w:eastAsia="sk-SK"/>
              </w:rPr>
            </w:pPr>
            <w:r w:rsidRPr="00936C00">
              <w:rPr>
                <w:rFonts w:ascii="Tahoma" w:hAnsi="Tahoma" w:cs="Tahoma"/>
                <w:lang w:eastAsia="sk-SK"/>
              </w:rPr>
              <w:t>Úprava služieb do dizajnu ID SK (ID SK 3.0) - Objednávka na špecialný výber údajov</w:t>
            </w:r>
          </w:p>
        </w:tc>
        <w:tc>
          <w:tcPr>
            <w:tcW w:w="1248" w:type="dxa"/>
            <w:tcBorders>
              <w:top w:val="nil"/>
              <w:left w:val="nil"/>
              <w:bottom w:val="single" w:sz="4" w:space="0" w:color="auto"/>
              <w:right w:val="single" w:sz="4" w:space="0" w:color="auto"/>
            </w:tcBorders>
            <w:vAlign w:val="center"/>
            <w:hideMark/>
          </w:tcPr>
          <w:p w14:paraId="173E35D9" w14:textId="526F62D7"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162 500 € </w:t>
            </w:r>
          </w:p>
        </w:tc>
        <w:tc>
          <w:tcPr>
            <w:tcW w:w="1248" w:type="dxa"/>
            <w:tcBorders>
              <w:top w:val="nil"/>
              <w:left w:val="nil"/>
              <w:bottom w:val="single" w:sz="4" w:space="0" w:color="auto"/>
              <w:right w:val="single" w:sz="8" w:space="0" w:color="auto"/>
            </w:tcBorders>
            <w:vAlign w:val="center"/>
            <w:hideMark/>
          </w:tcPr>
          <w:p w14:paraId="48A47C4E" w14:textId="180960BA"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199 875 € </w:t>
            </w:r>
          </w:p>
        </w:tc>
      </w:tr>
      <w:tr w:rsidR="00012D25" w:rsidRPr="00012D25" w14:paraId="3D509D7C" w14:textId="77777777" w:rsidTr="00174534">
        <w:trPr>
          <w:trHeight w:val="640"/>
        </w:trPr>
        <w:tc>
          <w:tcPr>
            <w:tcW w:w="3660" w:type="dxa"/>
            <w:tcBorders>
              <w:top w:val="nil"/>
              <w:left w:val="single" w:sz="8" w:space="0" w:color="auto"/>
              <w:bottom w:val="single" w:sz="4" w:space="0" w:color="auto"/>
              <w:right w:val="single" w:sz="4" w:space="0" w:color="auto"/>
            </w:tcBorders>
            <w:vAlign w:val="center"/>
            <w:hideMark/>
          </w:tcPr>
          <w:p w14:paraId="0816F0B4" w14:textId="77777777"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ŽS6_BP_45 </w:t>
            </w:r>
          </w:p>
        </w:tc>
        <w:tc>
          <w:tcPr>
            <w:tcW w:w="3332" w:type="dxa"/>
            <w:tcBorders>
              <w:top w:val="nil"/>
              <w:left w:val="nil"/>
              <w:bottom w:val="single" w:sz="4" w:space="0" w:color="auto"/>
              <w:right w:val="single" w:sz="4" w:space="0" w:color="auto"/>
            </w:tcBorders>
            <w:vAlign w:val="center"/>
            <w:hideMark/>
          </w:tcPr>
          <w:p w14:paraId="731CEF39" w14:textId="77777777"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Jedna žiadosť o zmenu osobných údajov zapísaných v katastri - Fáza 2</w:t>
            </w:r>
          </w:p>
        </w:tc>
        <w:tc>
          <w:tcPr>
            <w:tcW w:w="1248" w:type="dxa"/>
            <w:tcBorders>
              <w:top w:val="nil"/>
              <w:left w:val="nil"/>
              <w:bottom w:val="single" w:sz="4" w:space="0" w:color="auto"/>
              <w:right w:val="single" w:sz="4" w:space="0" w:color="auto"/>
            </w:tcBorders>
            <w:vAlign w:val="center"/>
            <w:hideMark/>
          </w:tcPr>
          <w:p w14:paraId="381242A3" w14:textId="409055CE"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35 100 € </w:t>
            </w:r>
          </w:p>
        </w:tc>
        <w:tc>
          <w:tcPr>
            <w:tcW w:w="1248" w:type="dxa"/>
            <w:tcBorders>
              <w:top w:val="nil"/>
              <w:left w:val="nil"/>
              <w:bottom w:val="single" w:sz="4" w:space="0" w:color="auto"/>
              <w:right w:val="single" w:sz="8" w:space="0" w:color="auto"/>
            </w:tcBorders>
            <w:vAlign w:val="center"/>
            <w:hideMark/>
          </w:tcPr>
          <w:p w14:paraId="2F933478" w14:textId="6B97F0FC"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43 173 € </w:t>
            </w:r>
          </w:p>
        </w:tc>
      </w:tr>
      <w:tr w:rsidR="00012D25" w:rsidRPr="00012D25" w14:paraId="24BA8889" w14:textId="77777777" w:rsidTr="00174534">
        <w:trPr>
          <w:trHeight w:val="640"/>
        </w:trPr>
        <w:tc>
          <w:tcPr>
            <w:tcW w:w="3660" w:type="dxa"/>
            <w:tcBorders>
              <w:top w:val="nil"/>
              <w:left w:val="single" w:sz="8" w:space="0" w:color="auto"/>
              <w:bottom w:val="single" w:sz="4" w:space="0" w:color="auto"/>
              <w:right w:val="single" w:sz="4" w:space="0" w:color="auto"/>
            </w:tcBorders>
            <w:vAlign w:val="center"/>
            <w:hideMark/>
          </w:tcPr>
          <w:p w14:paraId="58B6793C" w14:textId="77777777"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ŽS6_BP_46</w:t>
            </w:r>
          </w:p>
        </w:tc>
        <w:tc>
          <w:tcPr>
            <w:tcW w:w="3332" w:type="dxa"/>
            <w:tcBorders>
              <w:top w:val="nil"/>
              <w:left w:val="nil"/>
              <w:bottom w:val="single" w:sz="4" w:space="0" w:color="auto"/>
              <w:right w:val="single" w:sz="4" w:space="0" w:color="auto"/>
            </w:tcBorders>
            <w:vAlign w:val="center"/>
            <w:hideMark/>
          </w:tcPr>
          <w:p w14:paraId="6B55CECE" w14:textId="77777777"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Žiadosť o zmenu osobných údajov zapísaných v katastri - optimalizácia dát - Fáza 1</w:t>
            </w:r>
          </w:p>
        </w:tc>
        <w:tc>
          <w:tcPr>
            <w:tcW w:w="1248" w:type="dxa"/>
            <w:tcBorders>
              <w:top w:val="nil"/>
              <w:left w:val="nil"/>
              <w:bottom w:val="single" w:sz="4" w:space="0" w:color="auto"/>
              <w:right w:val="single" w:sz="4" w:space="0" w:color="auto"/>
            </w:tcBorders>
            <w:vAlign w:val="center"/>
            <w:hideMark/>
          </w:tcPr>
          <w:p w14:paraId="55EBB723" w14:textId="7C38A9DB"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16 500 € </w:t>
            </w:r>
          </w:p>
        </w:tc>
        <w:tc>
          <w:tcPr>
            <w:tcW w:w="1248" w:type="dxa"/>
            <w:tcBorders>
              <w:top w:val="nil"/>
              <w:left w:val="nil"/>
              <w:bottom w:val="single" w:sz="4" w:space="0" w:color="auto"/>
              <w:right w:val="single" w:sz="8" w:space="0" w:color="auto"/>
            </w:tcBorders>
            <w:vAlign w:val="center"/>
            <w:hideMark/>
          </w:tcPr>
          <w:p w14:paraId="4EDD8EC2" w14:textId="3F04DA59"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20 295 € </w:t>
            </w:r>
          </w:p>
        </w:tc>
      </w:tr>
      <w:tr w:rsidR="00012D25" w:rsidRPr="00012D25" w14:paraId="72F2A718" w14:textId="77777777" w:rsidTr="00174534">
        <w:trPr>
          <w:trHeight w:val="970"/>
        </w:trPr>
        <w:tc>
          <w:tcPr>
            <w:tcW w:w="3660" w:type="dxa"/>
            <w:tcBorders>
              <w:top w:val="single" w:sz="4" w:space="0" w:color="auto"/>
              <w:left w:val="single" w:sz="8" w:space="0" w:color="auto"/>
              <w:bottom w:val="single" w:sz="4" w:space="0" w:color="auto"/>
              <w:right w:val="single" w:sz="4" w:space="0" w:color="auto"/>
            </w:tcBorders>
            <w:vAlign w:val="center"/>
            <w:hideMark/>
          </w:tcPr>
          <w:p w14:paraId="2314C45E" w14:textId="77777777"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ŽS15_BP_16 </w:t>
            </w:r>
          </w:p>
        </w:tc>
        <w:tc>
          <w:tcPr>
            <w:tcW w:w="3332" w:type="dxa"/>
            <w:tcBorders>
              <w:top w:val="single" w:sz="4" w:space="0" w:color="auto"/>
              <w:left w:val="nil"/>
              <w:bottom w:val="single" w:sz="4" w:space="0" w:color="auto"/>
              <w:right w:val="single" w:sz="4" w:space="0" w:color="auto"/>
            </w:tcBorders>
            <w:vAlign w:val="center"/>
            <w:hideMark/>
          </w:tcPr>
          <w:p w14:paraId="6EBE0065" w14:textId="77777777"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Úprava aktuálnej žiadosti o zmenu osobných údajov zapísaných v katastri (viacero okresov) – IDSK 3.0 </w:t>
            </w:r>
          </w:p>
        </w:tc>
        <w:tc>
          <w:tcPr>
            <w:tcW w:w="1248" w:type="dxa"/>
            <w:tcBorders>
              <w:top w:val="single" w:sz="4" w:space="0" w:color="auto"/>
              <w:left w:val="nil"/>
              <w:bottom w:val="single" w:sz="4" w:space="0" w:color="auto"/>
              <w:right w:val="single" w:sz="4" w:space="0" w:color="auto"/>
            </w:tcBorders>
            <w:vAlign w:val="center"/>
            <w:hideMark/>
          </w:tcPr>
          <w:p w14:paraId="0A221004" w14:textId="24D93796"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36 000 € </w:t>
            </w:r>
          </w:p>
        </w:tc>
        <w:tc>
          <w:tcPr>
            <w:tcW w:w="1248" w:type="dxa"/>
            <w:tcBorders>
              <w:top w:val="single" w:sz="4" w:space="0" w:color="auto"/>
              <w:left w:val="nil"/>
              <w:bottom w:val="single" w:sz="4" w:space="0" w:color="auto"/>
              <w:right w:val="single" w:sz="8" w:space="0" w:color="auto"/>
            </w:tcBorders>
            <w:vAlign w:val="center"/>
            <w:hideMark/>
          </w:tcPr>
          <w:p w14:paraId="57CD1D87" w14:textId="38396A44" w:rsidR="00012D25" w:rsidRPr="00936C00" w:rsidRDefault="00012D25" w:rsidP="00012D25">
            <w:pPr>
              <w:spacing w:after="0"/>
              <w:jc w:val="center"/>
              <w:rPr>
                <w:rFonts w:ascii="Tahoma" w:hAnsi="Tahoma" w:cs="Tahoma"/>
                <w:color w:val="000000"/>
                <w:lang w:eastAsia="sk-SK"/>
              </w:rPr>
            </w:pPr>
            <w:r w:rsidRPr="00936C00">
              <w:rPr>
                <w:rFonts w:ascii="Tahoma" w:hAnsi="Tahoma" w:cs="Tahoma"/>
                <w:color w:val="000000"/>
                <w:lang w:eastAsia="sk-SK"/>
              </w:rPr>
              <w:t xml:space="preserve">44 280 € </w:t>
            </w:r>
          </w:p>
        </w:tc>
      </w:tr>
      <w:tr w:rsidR="002C483E" w:rsidRPr="00012D25" w14:paraId="2768774D" w14:textId="77777777" w:rsidTr="00174534">
        <w:trPr>
          <w:trHeight w:val="970"/>
        </w:trPr>
        <w:tc>
          <w:tcPr>
            <w:tcW w:w="3660" w:type="dxa"/>
            <w:tcBorders>
              <w:top w:val="single" w:sz="4" w:space="0" w:color="auto"/>
              <w:left w:val="single" w:sz="8" w:space="0" w:color="auto"/>
              <w:bottom w:val="single" w:sz="8" w:space="0" w:color="auto"/>
              <w:right w:val="single" w:sz="4" w:space="0" w:color="auto"/>
            </w:tcBorders>
            <w:vAlign w:val="center"/>
          </w:tcPr>
          <w:p w14:paraId="08E4C13E" w14:textId="0B28DA52" w:rsidR="002C483E" w:rsidRPr="00936C00" w:rsidRDefault="00B07212" w:rsidP="00012D25">
            <w:pPr>
              <w:spacing w:after="0"/>
              <w:jc w:val="center"/>
              <w:rPr>
                <w:rFonts w:ascii="Tahoma" w:hAnsi="Tahoma" w:cs="Tahoma"/>
                <w:color w:val="000000"/>
                <w:lang w:eastAsia="sk-SK"/>
              </w:rPr>
            </w:pPr>
            <w:r w:rsidRPr="00B07212">
              <w:rPr>
                <w:rFonts w:ascii="Tahoma" w:hAnsi="Tahoma" w:cs="Tahoma"/>
                <w:color w:val="000000"/>
                <w:lang w:eastAsia="sk-SK"/>
              </w:rPr>
              <w:t>ŽS6_BP_63</w:t>
            </w:r>
          </w:p>
        </w:tc>
        <w:tc>
          <w:tcPr>
            <w:tcW w:w="3332" w:type="dxa"/>
            <w:tcBorders>
              <w:top w:val="single" w:sz="4" w:space="0" w:color="auto"/>
              <w:left w:val="nil"/>
              <w:bottom w:val="single" w:sz="8" w:space="0" w:color="auto"/>
              <w:right w:val="single" w:sz="4" w:space="0" w:color="auto"/>
            </w:tcBorders>
            <w:vAlign w:val="center"/>
          </w:tcPr>
          <w:p w14:paraId="4AD62890" w14:textId="1CB79CEF" w:rsidR="002C483E" w:rsidRPr="00936C00" w:rsidRDefault="00D765E2" w:rsidP="00012D25">
            <w:pPr>
              <w:spacing w:after="0"/>
              <w:jc w:val="center"/>
              <w:rPr>
                <w:rFonts w:ascii="Tahoma" w:hAnsi="Tahoma" w:cs="Tahoma"/>
                <w:color w:val="000000"/>
                <w:lang w:eastAsia="sk-SK"/>
              </w:rPr>
            </w:pPr>
            <w:r w:rsidRPr="00D765E2">
              <w:rPr>
                <w:rFonts w:ascii="Tahoma" w:hAnsi="Tahoma" w:cs="Tahoma"/>
                <w:color w:val="000000"/>
                <w:lang w:eastAsia="sk-SK"/>
              </w:rPr>
              <w:t>Rozšírenie a úprava notifikácii (kontextových správ) ÚPVS - Notifikácia o zápise údajov (MMP)</w:t>
            </w:r>
          </w:p>
        </w:tc>
        <w:tc>
          <w:tcPr>
            <w:tcW w:w="1248" w:type="dxa"/>
            <w:tcBorders>
              <w:top w:val="single" w:sz="4" w:space="0" w:color="auto"/>
              <w:left w:val="nil"/>
              <w:bottom w:val="single" w:sz="8" w:space="0" w:color="auto"/>
              <w:right w:val="single" w:sz="4" w:space="0" w:color="auto"/>
            </w:tcBorders>
            <w:vAlign w:val="center"/>
          </w:tcPr>
          <w:p w14:paraId="14DEE944" w14:textId="1A872112" w:rsidR="002C483E" w:rsidRPr="00936C00" w:rsidRDefault="00B04537" w:rsidP="00012D25">
            <w:pPr>
              <w:spacing w:after="0"/>
              <w:jc w:val="center"/>
              <w:rPr>
                <w:rFonts w:ascii="Tahoma" w:hAnsi="Tahoma" w:cs="Tahoma"/>
                <w:color w:val="000000"/>
                <w:lang w:eastAsia="sk-SK"/>
              </w:rPr>
            </w:pPr>
            <w:r w:rsidRPr="00B04537">
              <w:rPr>
                <w:rFonts w:ascii="Tahoma" w:hAnsi="Tahoma" w:cs="Tahoma"/>
                <w:color w:val="000000"/>
                <w:lang w:eastAsia="sk-SK"/>
              </w:rPr>
              <w:t>11 700 €</w:t>
            </w:r>
          </w:p>
        </w:tc>
        <w:tc>
          <w:tcPr>
            <w:tcW w:w="1248" w:type="dxa"/>
            <w:tcBorders>
              <w:top w:val="single" w:sz="4" w:space="0" w:color="auto"/>
              <w:left w:val="nil"/>
              <w:bottom w:val="single" w:sz="8" w:space="0" w:color="auto"/>
              <w:right w:val="single" w:sz="8" w:space="0" w:color="auto"/>
            </w:tcBorders>
            <w:vAlign w:val="center"/>
          </w:tcPr>
          <w:p w14:paraId="46A79E15" w14:textId="420E8BC9" w:rsidR="002C483E" w:rsidRPr="00936C00" w:rsidRDefault="00096DF7" w:rsidP="00012D25">
            <w:pPr>
              <w:spacing w:after="0"/>
              <w:jc w:val="center"/>
              <w:rPr>
                <w:rFonts w:ascii="Tahoma" w:hAnsi="Tahoma" w:cs="Tahoma"/>
                <w:color w:val="000000"/>
                <w:lang w:eastAsia="sk-SK"/>
              </w:rPr>
            </w:pPr>
            <w:r w:rsidRPr="00096DF7">
              <w:rPr>
                <w:rFonts w:ascii="Tahoma" w:hAnsi="Tahoma" w:cs="Tahoma"/>
                <w:color w:val="000000"/>
                <w:lang w:eastAsia="sk-SK"/>
              </w:rPr>
              <w:t xml:space="preserve">14 391 €  </w:t>
            </w:r>
          </w:p>
        </w:tc>
      </w:tr>
    </w:tbl>
    <w:p w14:paraId="42C63BFD" w14:textId="77777777" w:rsidR="00012D25" w:rsidRDefault="00012D25" w:rsidP="00E0001B"/>
    <w:p w14:paraId="2E4FB63C" w14:textId="77777777" w:rsidR="001769D6" w:rsidRPr="006A38DB" w:rsidRDefault="001769D6" w:rsidP="001769D6">
      <w:pPr>
        <w:pStyle w:val="Instrukcia"/>
        <w:rPr>
          <w:i w:val="0"/>
          <w:iCs/>
          <w:color w:val="auto"/>
        </w:rPr>
      </w:pPr>
    </w:p>
    <w:tbl>
      <w:tblPr>
        <w:tblStyle w:val="TableGrid"/>
        <w:tblW w:w="0" w:type="auto"/>
        <w:tblLook w:val="04A0" w:firstRow="1" w:lastRow="0" w:firstColumn="1" w:lastColumn="0" w:noHBand="0" w:noVBand="1"/>
      </w:tblPr>
      <w:tblGrid>
        <w:gridCol w:w="1604"/>
        <w:gridCol w:w="1604"/>
        <w:gridCol w:w="1605"/>
        <w:gridCol w:w="1605"/>
        <w:gridCol w:w="1605"/>
        <w:gridCol w:w="1605"/>
      </w:tblGrid>
      <w:tr w:rsidR="00421645" w:rsidRPr="00421645" w14:paraId="3FDD0793" w14:textId="77777777" w:rsidTr="5AE0DE3B">
        <w:tc>
          <w:tcPr>
            <w:tcW w:w="1604" w:type="dxa"/>
          </w:tcPr>
          <w:p w14:paraId="2E0F51FF" w14:textId="70308351" w:rsidR="001769D6" w:rsidRPr="006A38DB" w:rsidRDefault="001769D6" w:rsidP="001769D6">
            <w:pPr>
              <w:pStyle w:val="Instrukcia"/>
              <w:rPr>
                <w:b/>
                <w:bCs/>
                <w:i w:val="0"/>
                <w:iCs/>
                <w:color w:val="auto"/>
              </w:rPr>
            </w:pPr>
            <w:r w:rsidRPr="006A38DB">
              <w:rPr>
                <w:b/>
                <w:bCs/>
                <w:i w:val="0"/>
                <w:iCs/>
                <w:color w:val="auto"/>
              </w:rPr>
              <w:t>Názov aktivity</w:t>
            </w:r>
          </w:p>
        </w:tc>
        <w:tc>
          <w:tcPr>
            <w:tcW w:w="1604" w:type="dxa"/>
          </w:tcPr>
          <w:p w14:paraId="1CC95FF5" w14:textId="360CD9AB" w:rsidR="001769D6" w:rsidRPr="006A38DB" w:rsidRDefault="001769D6" w:rsidP="001769D6">
            <w:pPr>
              <w:pStyle w:val="Instrukcia"/>
              <w:rPr>
                <w:b/>
                <w:bCs/>
                <w:i w:val="0"/>
                <w:iCs/>
                <w:color w:val="auto"/>
              </w:rPr>
            </w:pPr>
            <w:r w:rsidRPr="006A38DB">
              <w:rPr>
                <w:b/>
                <w:bCs/>
                <w:i w:val="0"/>
                <w:iCs/>
                <w:color w:val="auto"/>
              </w:rPr>
              <w:t>Výdavky spolu (v EUR bez DPH)</w:t>
            </w:r>
          </w:p>
        </w:tc>
        <w:tc>
          <w:tcPr>
            <w:tcW w:w="1605" w:type="dxa"/>
          </w:tcPr>
          <w:p w14:paraId="7472F5F2" w14:textId="19F52075" w:rsidR="001769D6" w:rsidRPr="006A38DB" w:rsidRDefault="001769D6" w:rsidP="001769D6">
            <w:pPr>
              <w:pStyle w:val="Instrukcia"/>
              <w:rPr>
                <w:b/>
                <w:bCs/>
                <w:i w:val="0"/>
                <w:iCs/>
                <w:color w:val="auto"/>
              </w:rPr>
            </w:pPr>
            <w:r w:rsidRPr="006A38DB">
              <w:rPr>
                <w:b/>
                <w:bCs/>
                <w:i w:val="0"/>
                <w:iCs/>
                <w:color w:val="auto"/>
              </w:rPr>
              <w:t>Výdavky spolu (v EUR s DPH)</w:t>
            </w:r>
          </w:p>
        </w:tc>
        <w:tc>
          <w:tcPr>
            <w:tcW w:w="1605" w:type="dxa"/>
          </w:tcPr>
          <w:p w14:paraId="79522ABD" w14:textId="3AAFB991" w:rsidR="001769D6" w:rsidRPr="006A38DB" w:rsidRDefault="001769D6" w:rsidP="001769D6">
            <w:pPr>
              <w:pStyle w:val="Instrukcia"/>
              <w:rPr>
                <w:b/>
                <w:bCs/>
                <w:i w:val="0"/>
                <w:iCs/>
                <w:color w:val="auto"/>
              </w:rPr>
            </w:pPr>
            <w:r w:rsidRPr="006A38DB">
              <w:rPr>
                <w:b/>
                <w:bCs/>
                <w:i w:val="0"/>
                <w:iCs/>
                <w:color w:val="auto"/>
              </w:rPr>
              <w:t>Skupina výdavkov</w:t>
            </w:r>
          </w:p>
        </w:tc>
        <w:tc>
          <w:tcPr>
            <w:tcW w:w="1605" w:type="dxa"/>
          </w:tcPr>
          <w:p w14:paraId="603E8F2B" w14:textId="33EE653D" w:rsidR="001769D6" w:rsidRPr="006A38DB" w:rsidRDefault="001769D6" w:rsidP="001769D6">
            <w:pPr>
              <w:pStyle w:val="Instrukcia"/>
              <w:rPr>
                <w:b/>
                <w:bCs/>
                <w:i w:val="0"/>
                <w:iCs/>
                <w:color w:val="auto"/>
              </w:rPr>
            </w:pPr>
            <w:r w:rsidRPr="006A38DB">
              <w:rPr>
                <w:b/>
                <w:bCs/>
                <w:i w:val="0"/>
                <w:iCs/>
                <w:color w:val="auto"/>
              </w:rPr>
              <w:t>IS</w:t>
            </w:r>
          </w:p>
        </w:tc>
        <w:tc>
          <w:tcPr>
            <w:tcW w:w="1605" w:type="dxa"/>
          </w:tcPr>
          <w:p w14:paraId="5B073DDC" w14:textId="54C3DA4C" w:rsidR="001769D6" w:rsidRPr="006A38DB" w:rsidRDefault="001769D6" w:rsidP="001769D6">
            <w:pPr>
              <w:pStyle w:val="Instrukcia"/>
              <w:rPr>
                <w:b/>
                <w:bCs/>
                <w:i w:val="0"/>
                <w:iCs/>
                <w:color w:val="auto"/>
              </w:rPr>
            </w:pPr>
            <w:r w:rsidRPr="006A38DB">
              <w:rPr>
                <w:b/>
                <w:bCs/>
                <w:i w:val="0"/>
                <w:iCs/>
                <w:color w:val="auto"/>
              </w:rPr>
              <w:t>Poznámka</w:t>
            </w:r>
          </w:p>
        </w:tc>
      </w:tr>
      <w:tr w:rsidR="00421645" w:rsidRPr="00421645" w14:paraId="1DB39633" w14:textId="77777777" w:rsidTr="5AE0DE3B">
        <w:tc>
          <w:tcPr>
            <w:tcW w:w="1604" w:type="dxa"/>
          </w:tcPr>
          <w:p w14:paraId="724312F8" w14:textId="28D0A1CC" w:rsidR="001769D6" w:rsidRPr="006A38DB" w:rsidRDefault="0081387F" w:rsidP="001769D6">
            <w:pPr>
              <w:pStyle w:val="Instrukcia"/>
              <w:rPr>
                <w:i w:val="0"/>
                <w:iCs/>
                <w:color w:val="auto"/>
              </w:rPr>
            </w:pPr>
            <w:r>
              <w:rPr>
                <w:i w:val="0"/>
                <w:iCs/>
                <w:color w:val="auto"/>
              </w:rPr>
              <w:t>Modernizácia portálu DSKN</w:t>
            </w:r>
          </w:p>
        </w:tc>
        <w:tc>
          <w:tcPr>
            <w:tcW w:w="1604" w:type="dxa"/>
          </w:tcPr>
          <w:p w14:paraId="123B979A" w14:textId="50602E73" w:rsidR="001769D6" w:rsidRPr="006A38DB" w:rsidRDefault="006C5E61" w:rsidP="5AE0DE3B">
            <w:pPr>
              <w:pStyle w:val="Instrukcia"/>
              <w:rPr>
                <w:i w:val="0"/>
                <w:color w:val="auto"/>
                <w:lang w:val="en-US"/>
              </w:rPr>
            </w:pPr>
            <w:r w:rsidRPr="5AE0DE3B">
              <w:rPr>
                <w:i w:val="0"/>
                <w:color w:val="auto"/>
                <w:lang w:val="en-US"/>
              </w:rPr>
              <w:t>7</w:t>
            </w:r>
            <w:r w:rsidR="00366A1F">
              <w:rPr>
                <w:i w:val="0"/>
                <w:color w:val="auto"/>
                <w:lang w:val="en-US"/>
              </w:rPr>
              <w:t>53</w:t>
            </w:r>
            <w:r w:rsidRPr="5AE0DE3B">
              <w:rPr>
                <w:i w:val="0"/>
                <w:color w:val="auto"/>
                <w:lang w:val="en-US"/>
              </w:rPr>
              <w:t xml:space="preserve"> </w:t>
            </w:r>
            <w:r w:rsidR="00366A1F">
              <w:rPr>
                <w:i w:val="0"/>
                <w:color w:val="auto"/>
                <w:lang w:val="en-US"/>
              </w:rPr>
              <w:t>2</w:t>
            </w:r>
            <w:r w:rsidR="00366A1F" w:rsidRPr="5AE0DE3B">
              <w:rPr>
                <w:i w:val="0"/>
                <w:color w:val="auto"/>
                <w:lang w:val="en-US"/>
              </w:rPr>
              <w:t xml:space="preserve">00 </w:t>
            </w:r>
            <w:r w:rsidR="63B6D381" w:rsidRPr="5AE0DE3B">
              <w:rPr>
                <w:i w:val="0"/>
                <w:color w:val="auto"/>
                <w:lang w:val="en-US"/>
              </w:rPr>
              <w:t>€</w:t>
            </w:r>
          </w:p>
        </w:tc>
        <w:tc>
          <w:tcPr>
            <w:tcW w:w="1605" w:type="dxa"/>
          </w:tcPr>
          <w:p w14:paraId="1333AAD1" w14:textId="59F2955C" w:rsidR="001769D6" w:rsidRPr="006A38DB" w:rsidRDefault="00176208" w:rsidP="5AE0DE3B">
            <w:pPr>
              <w:pStyle w:val="Instrukcia"/>
              <w:rPr>
                <w:i w:val="0"/>
                <w:color w:val="auto"/>
              </w:rPr>
            </w:pPr>
            <w:r w:rsidRPr="5AE0DE3B">
              <w:rPr>
                <w:i w:val="0"/>
                <w:color w:val="auto"/>
              </w:rPr>
              <w:t>9</w:t>
            </w:r>
            <w:r w:rsidR="00025A96">
              <w:rPr>
                <w:i w:val="0"/>
                <w:color w:val="auto"/>
              </w:rPr>
              <w:t>26</w:t>
            </w:r>
            <w:r w:rsidRPr="5AE0DE3B">
              <w:rPr>
                <w:i w:val="0"/>
                <w:color w:val="auto"/>
              </w:rPr>
              <w:t> </w:t>
            </w:r>
            <w:r w:rsidR="00025A96">
              <w:rPr>
                <w:i w:val="0"/>
                <w:color w:val="auto"/>
              </w:rPr>
              <w:t>436</w:t>
            </w:r>
            <w:r w:rsidR="6A044560" w:rsidRPr="5AE0DE3B">
              <w:rPr>
                <w:i w:val="0"/>
                <w:color w:val="auto"/>
              </w:rPr>
              <w:t xml:space="preserve"> </w:t>
            </w:r>
            <w:r w:rsidR="63B6D381" w:rsidRPr="5AE0DE3B">
              <w:rPr>
                <w:i w:val="0"/>
                <w:color w:val="auto"/>
              </w:rPr>
              <w:t>€</w:t>
            </w:r>
          </w:p>
        </w:tc>
        <w:tc>
          <w:tcPr>
            <w:tcW w:w="1605" w:type="dxa"/>
          </w:tcPr>
          <w:p w14:paraId="402CCC6C" w14:textId="23619845" w:rsidR="001769D6" w:rsidRPr="006A38DB" w:rsidRDefault="001769D6" w:rsidP="001769D6">
            <w:pPr>
              <w:pStyle w:val="Instrukcia"/>
              <w:rPr>
                <w:i w:val="0"/>
                <w:iCs/>
                <w:color w:val="auto"/>
              </w:rPr>
            </w:pPr>
            <w:r w:rsidRPr="006A38DB">
              <w:rPr>
                <w:i w:val="0"/>
                <w:iCs/>
                <w:color w:val="auto"/>
              </w:rPr>
              <w:t>CAPEX</w:t>
            </w:r>
          </w:p>
        </w:tc>
        <w:tc>
          <w:tcPr>
            <w:tcW w:w="1605" w:type="dxa"/>
          </w:tcPr>
          <w:p w14:paraId="11AB236E" w14:textId="24A6FBB6" w:rsidR="001769D6" w:rsidRPr="006A38DB" w:rsidRDefault="0081387F" w:rsidP="001769D6">
            <w:pPr>
              <w:pStyle w:val="Instrukcia"/>
              <w:rPr>
                <w:i w:val="0"/>
                <w:iCs/>
                <w:color w:val="auto"/>
              </w:rPr>
            </w:pPr>
            <w:r>
              <w:rPr>
                <w:i w:val="0"/>
                <w:iCs/>
                <w:color w:val="auto"/>
              </w:rPr>
              <w:t>Portál DSKN</w:t>
            </w:r>
          </w:p>
        </w:tc>
        <w:tc>
          <w:tcPr>
            <w:tcW w:w="1605" w:type="dxa"/>
          </w:tcPr>
          <w:p w14:paraId="6D7ADE6B" w14:textId="77777777" w:rsidR="001769D6" w:rsidRPr="006A38DB" w:rsidRDefault="001769D6" w:rsidP="001769D6">
            <w:pPr>
              <w:pStyle w:val="Instrukcia"/>
              <w:rPr>
                <w:i w:val="0"/>
                <w:iCs/>
                <w:color w:val="auto"/>
              </w:rPr>
            </w:pPr>
          </w:p>
        </w:tc>
      </w:tr>
    </w:tbl>
    <w:p w14:paraId="702440F3" w14:textId="77777777" w:rsidR="001769D6" w:rsidRDefault="001769D6" w:rsidP="001769D6">
      <w:pPr>
        <w:pStyle w:val="Instrukcia"/>
        <w:rPr>
          <w:i w:val="0"/>
          <w:iCs/>
        </w:rPr>
      </w:pPr>
    </w:p>
    <w:p w14:paraId="471AF945" w14:textId="77777777" w:rsidR="0059410F" w:rsidRPr="00CD71B5" w:rsidRDefault="0059410F" w:rsidP="0059410F"/>
    <w:p w14:paraId="0CD01209" w14:textId="77777777" w:rsidR="0059410F" w:rsidRPr="00CD71B5" w:rsidRDefault="0059410F" w:rsidP="006F35A6">
      <w:pPr>
        <w:pStyle w:val="Heading3"/>
      </w:pPr>
      <w:r w:rsidRPr="00CD71B5">
        <w:lastRenderedPageBreak/>
        <w:t>Zdroj financovania</w:t>
      </w:r>
    </w:p>
    <w:p w14:paraId="071EA3F0" w14:textId="07AEF0B8" w:rsidR="00080482" w:rsidRDefault="00080482" w:rsidP="00080482">
      <w:pPr>
        <w:jc w:val="both"/>
      </w:pPr>
      <w:r>
        <w:t xml:space="preserve">Projekt </w:t>
      </w:r>
      <w:r w:rsidR="00FC2B1C">
        <w:t xml:space="preserve">modernizácie portálu DSKN </w:t>
      </w:r>
      <w:r>
        <w:t xml:space="preserve">bude financovaný výhradne na účely </w:t>
      </w:r>
      <w:r w:rsidR="009C2CBA">
        <w:t>obnovy elektronických služieb v rozsahu programu prioritných životných situácií</w:t>
      </w:r>
      <w:r>
        <w:t>, pričom financovanie bude zabezpečené z prostriedkov Plánu obnovy a odolnosti (POO)</w:t>
      </w:r>
      <w:r w:rsidR="008B5093">
        <w:t>.C</w:t>
      </w:r>
      <w:r>
        <w:t xml:space="preserve">ieľom je uvedenie do prevádzky najneskôr v prvom štvrťroku 2026. Po dokončení nasadenia </w:t>
      </w:r>
      <w:r w:rsidR="0056741B">
        <w:t xml:space="preserve">portálu DSKN </w:t>
      </w:r>
      <w:r>
        <w:t xml:space="preserve">bude prevádzka a ďalší rozvoj zabezpečený Úradom pre geodéziu, kartografiu a katastrálne veci (UGKK) prostredníctvom ďalších nasledovných projektov, ktoré zabezpečia </w:t>
      </w:r>
      <w:r w:rsidR="0056741B">
        <w:t xml:space="preserve">jeho ďalší rozvoj, </w:t>
      </w:r>
      <w:r>
        <w:t xml:space="preserve">dlhodobú udržateľnosť a prispôsobenie sa dynamickým potrebám </w:t>
      </w:r>
      <w:r w:rsidR="0056741B">
        <w:t>koncových používateľov</w:t>
      </w:r>
      <w:r>
        <w:t>.</w:t>
      </w:r>
    </w:p>
    <w:p w14:paraId="57DB83F5" w14:textId="77777777" w:rsidR="00080482" w:rsidRPr="00CD71B5" w:rsidRDefault="00080482" w:rsidP="0059410F"/>
    <w:p w14:paraId="27BF5E7D" w14:textId="77777777" w:rsidR="008C005A" w:rsidRPr="006E01CC" w:rsidRDefault="008C005A" w:rsidP="000475A7">
      <w:pPr>
        <w:pStyle w:val="Heading2"/>
      </w:pPr>
      <w:r w:rsidRPr="006E01CC">
        <w:t>Harmonogram projektu</w:t>
      </w:r>
    </w:p>
    <w:p w14:paraId="276D92E4" w14:textId="77777777" w:rsidR="008C005A" w:rsidRPr="006E01CC" w:rsidRDefault="008C005A" w:rsidP="008C005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A0" w:firstRow="1" w:lastRow="0" w:firstColumn="1" w:lastColumn="0" w:noHBand="0" w:noVBand="1"/>
      </w:tblPr>
      <w:tblGrid>
        <w:gridCol w:w="467"/>
        <w:gridCol w:w="3781"/>
        <w:gridCol w:w="1276"/>
        <w:gridCol w:w="1275"/>
        <w:gridCol w:w="2694"/>
      </w:tblGrid>
      <w:tr w:rsidR="008C005A" w:rsidRPr="006E01CC" w14:paraId="4DE9B015" w14:textId="77777777" w:rsidTr="00BE0E79">
        <w:tc>
          <w:tcPr>
            <w:tcW w:w="467" w:type="dxa"/>
            <w:shd w:val="clear" w:color="auto" w:fill="E7E6E6" w:themeFill="background2"/>
            <w:vAlign w:val="center"/>
          </w:tcPr>
          <w:p w14:paraId="31A8EDB3" w14:textId="77777777" w:rsidR="008C005A" w:rsidRPr="006E01CC" w:rsidRDefault="008C005A" w:rsidP="00CC06A3">
            <w:pPr>
              <w:pStyle w:val="Tabuka-Hlavika"/>
              <w:jc w:val="center"/>
            </w:pPr>
            <w:r w:rsidRPr="006E01CC">
              <w:t>ID</w:t>
            </w:r>
          </w:p>
        </w:tc>
        <w:tc>
          <w:tcPr>
            <w:tcW w:w="3781" w:type="dxa"/>
            <w:shd w:val="clear" w:color="auto" w:fill="E7E6E6" w:themeFill="background2"/>
            <w:vAlign w:val="center"/>
          </w:tcPr>
          <w:p w14:paraId="38B3C0B2" w14:textId="77777777" w:rsidR="008C005A" w:rsidRPr="006E01CC" w:rsidRDefault="008C005A" w:rsidP="000C4996">
            <w:pPr>
              <w:pStyle w:val="Tabuka-Hlavika"/>
            </w:pPr>
            <w:r w:rsidRPr="006E01CC">
              <w:t>FÁZA/AKTIVITA</w:t>
            </w:r>
          </w:p>
        </w:tc>
        <w:tc>
          <w:tcPr>
            <w:tcW w:w="1276" w:type="dxa"/>
            <w:shd w:val="clear" w:color="auto" w:fill="E7E6E6" w:themeFill="background2"/>
            <w:vAlign w:val="center"/>
          </w:tcPr>
          <w:p w14:paraId="62F4503E" w14:textId="77777777" w:rsidR="008C005A" w:rsidRPr="006E01CC" w:rsidRDefault="008C005A" w:rsidP="000C4996">
            <w:pPr>
              <w:pStyle w:val="Tabuka-Hlavika"/>
              <w:jc w:val="center"/>
            </w:pPr>
            <w:r w:rsidRPr="006E01CC">
              <w:t>ZAČIATOK</w:t>
            </w:r>
          </w:p>
          <w:p w14:paraId="51B743B9" w14:textId="77777777" w:rsidR="008C005A" w:rsidRPr="006E01CC" w:rsidRDefault="008C005A" w:rsidP="000C4996">
            <w:pPr>
              <w:pStyle w:val="Tabuka-Hlavika"/>
              <w:jc w:val="center"/>
              <w:rPr>
                <w:b w:val="0"/>
                <w:caps w:val="0"/>
              </w:rPr>
            </w:pPr>
            <w:r w:rsidRPr="006E01CC">
              <w:rPr>
                <w:b w:val="0"/>
                <w:caps w:val="0"/>
              </w:rPr>
              <w:t>(odhad termínu)</w:t>
            </w:r>
          </w:p>
        </w:tc>
        <w:tc>
          <w:tcPr>
            <w:tcW w:w="1275" w:type="dxa"/>
            <w:shd w:val="clear" w:color="auto" w:fill="E7E6E6" w:themeFill="background2"/>
            <w:vAlign w:val="center"/>
          </w:tcPr>
          <w:p w14:paraId="7EADEAF1" w14:textId="77777777" w:rsidR="008C005A" w:rsidRPr="006E01CC" w:rsidRDefault="008C005A" w:rsidP="000C4996">
            <w:pPr>
              <w:pStyle w:val="Tabuka-Hlavika"/>
              <w:jc w:val="center"/>
            </w:pPr>
            <w:r w:rsidRPr="006E01CC">
              <w:t>KONIEC</w:t>
            </w:r>
          </w:p>
          <w:p w14:paraId="711B1E7A" w14:textId="77777777" w:rsidR="008C005A" w:rsidRPr="006E01CC" w:rsidRDefault="008C005A" w:rsidP="000C4996">
            <w:pPr>
              <w:pStyle w:val="Tabuka-Hlavika"/>
              <w:jc w:val="center"/>
              <w:rPr>
                <w:b w:val="0"/>
                <w:caps w:val="0"/>
              </w:rPr>
            </w:pPr>
            <w:r w:rsidRPr="006E01CC">
              <w:rPr>
                <w:b w:val="0"/>
                <w:caps w:val="0"/>
              </w:rPr>
              <w:t>(odhad termínu)</w:t>
            </w:r>
          </w:p>
        </w:tc>
        <w:tc>
          <w:tcPr>
            <w:tcW w:w="2694" w:type="dxa"/>
            <w:shd w:val="clear" w:color="auto" w:fill="E7E6E6" w:themeFill="background2"/>
            <w:vAlign w:val="center"/>
          </w:tcPr>
          <w:p w14:paraId="386D2322" w14:textId="77777777" w:rsidR="008C005A" w:rsidRPr="006E01CC" w:rsidRDefault="008C005A" w:rsidP="000C4996">
            <w:pPr>
              <w:pStyle w:val="Tabuka-Hlavika"/>
            </w:pPr>
            <w:r w:rsidRPr="006E01CC">
              <w:t>POZNÁMKA</w:t>
            </w:r>
          </w:p>
        </w:tc>
      </w:tr>
      <w:tr w:rsidR="008C005A" w:rsidRPr="006E01CC" w14:paraId="4F066C64" w14:textId="77777777" w:rsidTr="00BE0E79">
        <w:tc>
          <w:tcPr>
            <w:tcW w:w="467" w:type="dxa"/>
            <w:shd w:val="clear" w:color="auto" w:fill="E7E6E6" w:themeFill="background2"/>
          </w:tcPr>
          <w:p w14:paraId="19150294" w14:textId="77777777" w:rsidR="008C005A" w:rsidRPr="006E01CC" w:rsidRDefault="008C005A" w:rsidP="00A7109F">
            <w:pPr>
              <w:pStyle w:val="Tabuka-Text"/>
              <w:jc w:val="center"/>
            </w:pPr>
            <w:r w:rsidRPr="006E01CC">
              <w:t>1.</w:t>
            </w:r>
          </w:p>
        </w:tc>
        <w:tc>
          <w:tcPr>
            <w:tcW w:w="3781" w:type="dxa"/>
          </w:tcPr>
          <w:p w14:paraId="56109F49" w14:textId="77777777" w:rsidR="008C005A" w:rsidRPr="006E01CC" w:rsidRDefault="008C005A" w:rsidP="00CD71B5">
            <w:pPr>
              <w:pStyle w:val="Tabuka-Text"/>
            </w:pPr>
            <w:r w:rsidRPr="006E01CC">
              <w:t>Prípravná fáza a Iniciačná fáza</w:t>
            </w:r>
          </w:p>
        </w:tc>
        <w:tc>
          <w:tcPr>
            <w:tcW w:w="1276" w:type="dxa"/>
          </w:tcPr>
          <w:p w14:paraId="56BBA436" w14:textId="0F669268" w:rsidR="008C005A" w:rsidRPr="006E01CC" w:rsidRDefault="00085607" w:rsidP="00CD71B5">
            <w:pPr>
              <w:pStyle w:val="Tabuka-Text"/>
              <w:jc w:val="center"/>
            </w:pPr>
            <w:r w:rsidRPr="006E01CC">
              <w:t xml:space="preserve">T </w:t>
            </w:r>
          </w:p>
        </w:tc>
        <w:tc>
          <w:tcPr>
            <w:tcW w:w="1275" w:type="dxa"/>
          </w:tcPr>
          <w:p w14:paraId="77978CA5" w14:textId="6D0B4D56" w:rsidR="008C005A" w:rsidRPr="006E01CC" w:rsidRDefault="00080482" w:rsidP="00CD71B5">
            <w:pPr>
              <w:pStyle w:val="Tabuka-Text"/>
              <w:jc w:val="center"/>
            </w:pPr>
            <w:r w:rsidRPr="006E01CC">
              <w:t>T</w:t>
            </w:r>
          </w:p>
        </w:tc>
        <w:tc>
          <w:tcPr>
            <w:tcW w:w="2694" w:type="dxa"/>
          </w:tcPr>
          <w:p w14:paraId="0BFB9EC4" w14:textId="77777777" w:rsidR="008C005A" w:rsidRPr="006E01CC" w:rsidRDefault="008C005A" w:rsidP="00CD71B5">
            <w:pPr>
              <w:pStyle w:val="Tabuka-Text"/>
            </w:pPr>
          </w:p>
        </w:tc>
      </w:tr>
      <w:tr w:rsidR="00085607" w:rsidRPr="006E01CC" w14:paraId="4DBF139B" w14:textId="77777777" w:rsidTr="00BE0E79">
        <w:tc>
          <w:tcPr>
            <w:tcW w:w="467" w:type="dxa"/>
            <w:shd w:val="clear" w:color="auto" w:fill="E7E6E6" w:themeFill="background2"/>
          </w:tcPr>
          <w:p w14:paraId="4332F3FF" w14:textId="08996B7B" w:rsidR="00085607" w:rsidRPr="006E01CC" w:rsidRDefault="00493E10" w:rsidP="00085607">
            <w:pPr>
              <w:pStyle w:val="Tabuka-Text"/>
              <w:jc w:val="center"/>
            </w:pPr>
            <w:r w:rsidRPr="006E01CC">
              <w:t>2</w:t>
            </w:r>
            <w:r w:rsidR="00085607" w:rsidRPr="006E01CC">
              <w:t>.</w:t>
            </w:r>
          </w:p>
        </w:tc>
        <w:tc>
          <w:tcPr>
            <w:tcW w:w="3781" w:type="dxa"/>
          </w:tcPr>
          <w:p w14:paraId="14C748B8" w14:textId="5416F1E0" w:rsidR="00085607" w:rsidRPr="006E01CC" w:rsidRDefault="00085607" w:rsidP="00085607">
            <w:pPr>
              <w:pStyle w:val="Tabuka-Text"/>
            </w:pPr>
            <w:r w:rsidRPr="006E01CC">
              <w:t>Realizačná fáza</w:t>
            </w:r>
          </w:p>
        </w:tc>
        <w:tc>
          <w:tcPr>
            <w:tcW w:w="1276" w:type="dxa"/>
          </w:tcPr>
          <w:p w14:paraId="3C3D6E78" w14:textId="02DC7FA6" w:rsidR="00085607" w:rsidRPr="005F3EE0" w:rsidRDefault="00085607" w:rsidP="00085607">
            <w:pPr>
              <w:pStyle w:val="Tabuka-Text"/>
              <w:jc w:val="center"/>
            </w:pPr>
            <w:r w:rsidRPr="006E01CC">
              <w:t>T</w:t>
            </w:r>
            <w:r w:rsidR="005F3EE0">
              <w:rPr>
                <w:lang w:val="en-US"/>
              </w:rPr>
              <w:t>+1 de</w:t>
            </w:r>
            <w:r w:rsidR="005F3EE0">
              <w:t>ň</w:t>
            </w:r>
          </w:p>
        </w:tc>
        <w:tc>
          <w:tcPr>
            <w:tcW w:w="1275" w:type="dxa"/>
          </w:tcPr>
          <w:p w14:paraId="1BC3D134" w14:textId="7D50008A" w:rsidR="00085607" w:rsidRPr="006E01CC" w:rsidRDefault="00DE4F1B" w:rsidP="00085607">
            <w:pPr>
              <w:pStyle w:val="Tabuka-Text"/>
              <w:jc w:val="center"/>
            </w:pPr>
            <w:r>
              <w:t>6</w:t>
            </w:r>
            <w:r w:rsidR="005F3EE0">
              <w:t>.</w:t>
            </w:r>
            <w:r>
              <w:t>3</w:t>
            </w:r>
            <w:r w:rsidR="005F3EE0">
              <w:t>.</w:t>
            </w:r>
            <w:r>
              <w:t>2026</w:t>
            </w:r>
          </w:p>
        </w:tc>
        <w:tc>
          <w:tcPr>
            <w:tcW w:w="2694" w:type="dxa"/>
          </w:tcPr>
          <w:p w14:paraId="423D890A" w14:textId="3536A37E" w:rsidR="00085607" w:rsidRPr="006E01CC" w:rsidRDefault="00085607" w:rsidP="00085607">
            <w:pPr>
              <w:pStyle w:val="Tabuka-Text"/>
            </w:pPr>
          </w:p>
        </w:tc>
      </w:tr>
      <w:tr w:rsidR="00085607" w:rsidRPr="006E01CC" w14:paraId="06EF802A" w14:textId="77777777" w:rsidTr="00BE0E79">
        <w:tc>
          <w:tcPr>
            <w:tcW w:w="467" w:type="dxa"/>
            <w:shd w:val="clear" w:color="auto" w:fill="E7E6E6" w:themeFill="background2"/>
          </w:tcPr>
          <w:p w14:paraId="618517EC" w14:textId="6F9CFFA6" w:rsidR="00085607" w:rsidRPr="006E01CC" w:rsidRDefault="00493E10" w:rsidP="00085607">
            <w:pPr>
              <w:pStyle w:val="Tabuka-Text"/>
              <w:jc w:val="center"/>
            </w:pPr>
            <w:r w:rsidRPr="006E01CC">
              <w:t>2</w:t>
            </w:r>
            <w:r w:rsidR="00085607" w:rsidRPr="006E01CC">
              <w:t>.1</w:t>
            </w:r>
          </w:p>
        </w:tc>
        <w:tc>
          <w:tcPr>
            <w:tcW w:w="3781" w:type="dxa"/>
          </w:tcPr>
          <w:p w14:paraId="49F3A455" w14:textId="53490F2C" w:rsidR="00085607" w:rsidRPr="006E01CC" w:rsidRDefault="00085607" w:rsidP="00085607">
            <w:pPr>
              <w:pStyle w:val="Tabuka-Text"/>
            </w:pPr>
            <w:r w:rsidRPr="006E01CC">
              <w:t>Analýza a Dizajn</w:t>
            </w:r>
          </w:p>
        </w:tc>
        <w:tc>
          <w:tcPr>
            <w:tcW w:w="1276" w:type="dxa"/>
          </w:tcPr>
          <w:p w14:paraId="22F4246D" w14:textId="6C1B71C6" w:rsidR="00085607" w:rsidRPr="006E01CC" w:rsidRDefault="00085607" w:rsidP="00085607">
            <w:pPr>
              <w:pStyle w:val="Tabuka-Text"/>
              <w:jc w:val="center"/>
            </w:pPr>
            <w:r w:rsidRPr="006E01CC">
              <w:t>T</w:t>
            </w:r>
          </w:p>
        </w:tc>
        <w:tc>
          <w:tcPr>
            <w:tcW w:w="1275" w:type="dxa"/>
          </w:tcPr>
          <w:p w14:paraId="0B263162" w14:textId="6A41C7AE" w:rsidR="00085607" w:rsidRPr="006E01CC" w:rsidRDefault="00DE4F1B" w:rsidP="00085607">
            <w:pPr>
              <w:pStyle w:val="Tabuka-Text"/>
              <w:jc w:val="center"/>
            </w:pPr>
            <w:r>
              <w:t>15</w:t>
            </w:r>
            <w:r w:rsidR="00EE16CA" w:rsidRPr="006E01CC">
              <w:t>.</w:t>
            </w:r>
            <w:r w:rsidRPr="006E01CC">
              <w:t>1</w:t>
            </w:r>
            <w:r>
              <w:t>2</w:t>
            </w:r>
            <w:r w:rsidR="00EE16CA" w:rsidRPr="006E01CC">
              <w:t>.2025</w:t>
            </w:r>
          </w:p>
        </w:tc>
        <w:tc>
          <w:tcPr>
            <w:tcW w:w="2694" w:type="dxa"/>
          </w:tcPr>
          <w:p w14:paraId="53413087" w14:textId="40BA2395" w:rsidR="00085607" w:rsidRPr="006E01CC" w:rsidRDefault="00085607" w:rsidP="00085607">
            <w:pPr>
              <w:pStyle w:val="Tabuka-Text"/>
            </w:pPr>
          </w:p>
        </w:tc>
      </w:tr>
      <w:tr w:rsidR="00085607" w:rsidRPr="006E01CC" w14:paraId="7B5ABF6F" w14:textId="77777777" w:rsidTr="00BE0E79">
        <w:tc>
          <w:tcPr>
            <w:tcW w:w="467" w:type="dxa"/>
            <w:shd w:val="clear" w:color="auto" w:fill="E7E6E6" w:themeFill="background2"/>
          </w:tcPr>
          <w:p w14:paraId="4A6932EE" w14:textId="5F79943D" w:rsidR="00085607" w:rsidRPr="006E01CC" w:rsidRDefault="00493E10" w:rsidP="00085607">
            <w:pPr>
              <w:pStyle w:val="Tabuka-Text"/>
              <w:jc w:val="center"/>
            </w:pPr>
            <w:r w:rsidRPr="006E01CC">
              <w:t>2</w:t>
            </w:r>
            <w:r w:rsidR="00085607" w:rsidRPr="006E01CC">
              <w:t>.2</w:t>
            </w:r>
          </w:p>
        </w:tc>
        <w:tc>
          <w:tcPr>
            <w:tcW w:w="3781" w:type="dxa"/>
          </w:tcPr>
          <w:p w14:paraId="40D3B2F2" w14:textId="6757D982" w:rsidR="00085607" w:rsidRPr="006E01CC" w:rsidRDefault="00085607" w:rsidP="00085607">
            <w:pPr>
              <w:pStyle w:val="Tabuka-Text"/>
            </w:pPr>
            <w:r w:rsidRPr="006E01CC">
              <w:t>Implementácia a testovanie</w:t>
            </w:r>
          </w:p>
        </w:tc>
        <w:tc>
          <w:tcPr>
            <w:tcW w:w="1276" w:type="dxa"/>
          </w:tcPr>
          <w:p w14:paraId="1484C9A1" w14:textId="1B5AEEBB" w:rsidR="00085607" w:rsidRPr="006E01CC" w:rsidRDefault="00BD31F6" w:rsidP="00085607">
            <w:pPr>
              <w:pStyle w:val="Tabuka-Text"/>
              <w:jc w:val="center"/>
            </w:pPr>
            <w:r w:rsidRPr="006E01CC">
              <w:t>1.11.2025</w:t>
            </w:r>
          </w:p>
        </w:tc>
        <w:tc>
          <w:tcPr>
            <w:tcW w:w="1275" w:type="dxa"/>
          </w:tcPr>
          <w:p w14:paraId="4537E58D" w14:textId="0308F412" w:rsidR="00085607" w:rsidRPr="006E01CC" w:rsidRDefault="00BD31F6" w:rsidP="00085607">
            <w:pPr>
              <w:pStyle w:val="Tabuka-Text"/>
              <w:jc w:val="center"/>
            </w:pPr>
            <w:r w:rsidRPr="006E01CC">
              <w:t>6.3.2025</w:t>
            </w:r>
          </w:p>
        </w:tc>
        <w:tc>
          <w:tcPr>
            <w:tcW w:w="2694" w:type="dxa"/>
          </w:tcPr>
          <w:p w14:paraId="0C6E37AE" w14:textId="77777777" w:rsidR="00085607" w:rsidRPr="006E01CC" w:rsidRDefault="00085607" w:rsidP="00085607">
            <w:pPr>
              <w:pStyle w:val="Tabuka-Text"/>
            </w:pPr>
          </w:p>
        </w:tc>
      </w:tr>
      <w:tr w:rsidR="00493E10" w:rsidRPr="006E01CC" w14:paraId="7E42FD51" w14:textId="77777777" w:rsidTr="00BE0E79">
        <w:tc>
          <w:tcPr>
            <w:tcW w:w="467" w:type="dxa"/>
            <w:shd w:val="clear" w:color="auto" w:fill="E7E6E6" w:themeFill="background2"/>
          </w:tcPr>
          <w:p w14:paraId="5CC9ADCE" w14:textId="7B4AC520" w:rsidR="00493E10" w:rsidRPr="006E01CC" w:rsidRDefault="00493E10" w:rsidP="00493E10">
            <w:pPr>
              <w:pStyle w:val="Tabuka-Text"/>
              <w:jc w:val="center"/>
            </w:pPr>
            <w:r w:rsidRPr="006E01CC">
              <w:t>3</w:t>
            </w:r>
          </w:p>
        </w:tc>
        <w:tc>
          <w:tcPr>
            <w:tcW w:w="3781" w:type="dxa"/>
          </w:tcPr>
          <w:p w14:paraId="401DA12F" w14:textId="2651EF15" w:rsidR="00493E10" w:rsidRPr="006E01CC" w:rsidRDefault="00493E10" w:rsidP="00493E10">
            <w:pPr>
              <w:pStyle w:val="Tabuka-Text"/>
            </w:pPr>
            <w:r w:rsidRPr="006E01CC">
              <w:t>Nasadenie</w:t>
            </w:r>
          </w:p>
        </w:tc>
        <w:tc>
          <w:tcPr>
            <w:tcW w:w="1276" w:type="dxa"/>
          </w:tcPr>
          <w:p w14:paraId="4BBD70C0" w14:textId="789643A9" w:rsidR="00493E10" w:rsidRPr="006E01CC" w:rsidRDefault="006E01CC" w:rsidP="00493E10">
            <w:pPr>
              <w:pStyle w:val="Tabuka-Text"/>
              <w:jc w:val="center"/>
            </w:pPr>
            <w:r w:rsidRPr="006E01CC">
              <w:t>6.3.</w:t>
            </w:r>
            <w:r w:rsidR="00DE4F1B" w:rsidRPr="006E01CC">
              <w:t>202</w:t>
            </w:r>
            <w:r w:rsidR="00DE4F1B">
              <w:t>6</w:t>
            </w:r>
          </w:p>
        </w:tc>
        <w:tc>
          <w:tcPr>
            <w:tcW w:w="1275" w:type="dxa"/>
          </w:tcPr>
          <w:p w14:paraId="3D9B4613" w14:textId="37AEB3D0" w:rsidR="00493E10" w:rsidRPr="006E01CC" w:rsidRDefault="006E01CC" w:rsidP="00493E10">
            <w:pPr>
              <w:pStyle w:val="Tabuka-Text"/>
              <w:jc w:val="center"/>
            </w:pPr>
            <w:r w:rsidRPr="006E01CC">
              <w:t>27.3.202</w:t>
            </w:r>
            <w:r w:rsidR="00DE4F1B">
              <w:t>6</w:t>
            </w:r>
          </w:p>
        </w:tc>
        <w:tc>
          <w:tcPr>
            <w:tcW w:w="2694" w:type="dxa"/>
          </w:tcPr>
          <w:p w14:paraId="08DC15F5" w14:textId="1ADAD509" w:rsidR="00493E10" w:rsidRPr="006E01CC" w:rsidRDefault="00493E10" w:rsidP="00493E10">
            <w:pPr>
              <w:pStyle w:val="Tabuka-Text"/>
            </w:pPr>
          </w:p>
        </w:tc>
      </w:tr>
      <w:tr w:rsidR="00493E10" w:rsidRPr="006E01CC" w14:paraId="7ADE996A" w14:textId="77777777" w:rsidTr="00BE0E79">
        <w:tc>
          <w:tcPr>
            <w:tcW w:w="467" w:type="dxa"/>
            <w:shd w:val="clear" w:color="auto" w:fill="E7E6E6" w:themeFill="background2"/>
          </w:tcPr>
          <w:p w14:paraId="203561B7" w14:textId="7CFEC010" w:rsidR="00493E10" w:rsidRPr="006E01CC" w:rsidRDefault="00851E0D" w:rsidP="00493E10">
            <w:pPr>
              <w:pStyle w:val="Tabuka-Text"/>
              <w:jc w:val="center"/>
            </w:pPr>
            <w:r w:rsidRPr="006E01CC">
              <w:t>3</w:t>
            </w:r>
            <w:r w:rsidR="00493E10" w:rsidRPr="006E01CC">
              <w:t>.</w:t>
            </w:r>
            <w:r w:rsidRPr="006E01CC">
              <w:t>1</w:t>
            </w:r>
          </w:p>
        </w:tc>
        <w:tc>
          <w:tcPr>
            <w:tcW w:w="3781" w:type="dxa"/>
          </w:tcPr>
          <w:p w14:paraId="3AF2632D" w14:textId="795C792C" w:rsidR="00493E10" w:rsidRPr="006E01CC" w:rsidRDefault="00851E0D" w:rsidP="00493E10">
            <w:pPr>
              <w:pStyle w:val="Tabuka-Text"/>
            </w:pPr>
            <w:r w:rsidRPr="006E01CC">
              <w:t>Akceptácia MIRRI</w:t>
            </w:r>
          </w:p>
        </w:tc>
        <w:tc>
          <w:tcPr>
            <w:tcW w:w="1276" w:type="dxa"/>
          </w:tcPr>
          <w:p w14:paraId="7FD389F0" w14:textId="4435117F" w:rsidR="00493E10" w:rsidRPr="006E01CC" w:rsidRDefault="000F68AF" w:rsidP="00493E10">
            <w:pPr>
              <w:pStyle w:val="Tabuka-Text"/>
              <w:jc w:val="center"/>
            </w:pPr>
            <w:r w:rsidRPr="006E01CC">
              <w:t>6.3.</w:t>
            </w:r>
            <w:r w:rsidR="00DE4F1B" w:rsidRPr="006E01CC">
              <w:t>202</w:t>
            </w:r>
            <w:r w:rsidR="00DE4F1B">
              <w:t>6</w:t>
            </w:r>
          </w:p>
        </w:tc>
        <w:tc>
          <w:tcPr>
            <w:tcW w:w="1275" w:type="dxa"/>
          </w:tcPr>
          <w:p w14:paraId="715FBF29" w14:textId="42ED144C" w:rsidR="00493E10" w:rsidRPr="006E01CC" w:rsidRDefault="000F68AF" w:rsidP="00493E10">
            <w:pPr>
              <w:pStyle w:val="Tabuka-Text"/>
              <w:jc w:val="center"/>
            </w:pPr>
            <w:r w:rsidRPr="006E01CC">
              <w:t>16.3.</w:t>
            </w:r>
            <w:r w:rsidR="00DE4F1B" w:rsidRPr="006E01CC">
              <w:t>202</w:t>
            </w:r>
            <w:r w:rsidR="00DE4F1B">
              <w:t>6</w:t>
            </w:r>
          </w:p>
        </w:tc>
        <w:tc>
          <w:tcPr>
            <w:tcW w:w="2694" w:type="dxa"/>
          </w:tcPr>
          <w:p w14:paraId="01357538" w14:textId="3F7DD493" w:rsidR="00493E10" w:rsidRPr="006E01CC" w:rsidRDefault="00493E10" w:rsidP="00493E10">
            <w:pPr>
              <w:pStyle w:val="Tabuka-Text"/>
            </w:pPr>
          </w:p>
        </w:tc>
      </w:tr>
      <w:tr w:rsidR="00493E10" w:rsidRPr="006E01CC" w14:paraId="449AEB74" w14:textId="77777777" w:rsidTr="00BE0E79">
        <w:tc>
          <w:tcPr>
            <w:tcW w:w="467" w:type="dxa"/>
            <w:shd w:val="clear" w:color="auto" w:fill="E7E6E6" w:themeFill="background2"/>
          </w:tcPr>
          <w:p w14:paraId="1A3C24D1" w14:textId="661F0FFF" w:rsidR="00493E10" w:rsidRPr="006E01CC" w:rsidRDefault="00851E0D" w:rsidP="00493E10">
            <w:pPr>
              <w:pStyle w:val="Tabuka-Text"/>
              <w:jc w:val="center"/>
            </w:pPr>
            <w:r w:rsidRPr="006E01CC">
              <w:t>3.2</w:t>
            </w:r>
          </w:p>
        </w:tc>
        <w:tc>
          <w:tcPr>
            <w:tcW w:w="3781" w:type="dxa"/>
          </w:tcPr>
          <w:p w14:paraId="105D2B9D" w14:textId="3504FFEF" w:rsidR="00493E10" w:rsidRPr="006E01CC" w:rsidRDefault="00851E0D" w:rsidP="00493E10">
            <w:pPr>
              <w:pStyle w:val="Tabuka-Text"/>
            </w:pPr>
            <w:r w:rsidRPr="006E01CC">
              <w:t>Akceptácia ÚGKK</w:t>
            </w:r>
          </w:p>
        </w:tc>
        <w:tc>
          <w:tcPr>
            <w:tcW w:w="1276" w:type="dxa"/>
          </w:tcPr>
          <w:p w14:paraId="615ED6A9" w14:textId="1C307550" w:rsidR="00493E10" w:rsidRPr="006E01CC" w:rsidRDefault="00CB7F8F" w:rsidP="00493E10">
            <w:pPr>
              <w:pStyle w:val="Tabuka-Text"/>
              <w:jc w:val="center"/>
            </w:pPr>
            <w:r w:rsidRPr="006E01CC">
              <w:t>17.3.</w:t>
            </w:r>
            <w:r w:rsidR="00DE4F1B" w:rsidRPr="006E01CC">
              <w:t>202</w:t>
            </w:r>
            <w:r w:rsidR="00DE4F1B">
              <w:t>6</w:t>
            </w:r>
          </w:p>
        </w:tc>
        <w:tc>
          <w:tcPr>
            <w:tcW w:w="1275" w:type="dxa"/>
          </w:tcPr>
          <w:p w14:paraId="0E5E0D2E" w14:textId="0A113F67" w:rsidR="00493E10" w:rsidRPr="006E01CC" w:rsidRDefault="00CB7F8F" w:rsidP="00493E10">
            <w:pPr>
              <w:pStyle w:val="Tabuka-Text"/>
              <w:jc w:val="center"/>
            </w:pPr>
            <w:r w:rsidRPr="006E01CC">
              <w:t>25.3.</w:t>
            </w:r>
            <w:r w:rsidR="00DE4F1B" w:rsidRPr="006E01CC">
              <w:t>202</w:t>
            </w:r>
            <w:r w:rsidR="00DE4F1B">
              <w:t>6</w:t>
            </w:r>
          </w:p>
        </w:tc>
        <w:tc>
          <w:tcPr>
            <w:tcW w:w="2694" w:type="dxa"/>
          </w:tcPr>
          <w:p w14:paraId="492C53E2" w14:textId="1533E839" w:rsidR="00493E10" w:rsidRPr="006E01CC" w:rsidRDefault="00493E10" w:rsidP="00493E10">
            <w:pPr>
              <w:pStyle w:val="Tabuka-Text"/>
            </w:pPr>
          </w:p>
        </w:tc>
      </w:tr>
      <w:tr w:rsidR="00493E10" w:rsidRPr="0056741B" w14:paraId="476FBA26" w14:textId="77777777" w:rsidTr="00BE0E79">
        <w:tc>
          <w:tcPr>
            <w:tcW w:w="467" w:type="dxa"/>
            <w:shd w:val="clear" w:color="auto" w:fill="E7E6E6" w:themeFill="background2"/>
          </w:tcPr>
          <w:p w14:paraId="02DD4E61" w14:textId="7328D9AC" w:rsidR="00493E10" w:rsidRPr="006E01CC" w:rsidRDefault="00851E0D" w:rsidP="00493E10">
            <w:pPr>
              <w:pStyle w:val="Tabuka-Text"/>
              <w:jc w:val="center"/>
            </w:pPr>
            <w:r w:rsidRPr="006E01CC">
              <w:t>3.3</w:t>
            </w:r>
          </w:p>
        </w:tc>
        <w:tc>
          <w:tcPr>
            <w:tcW w:w="3781" w:type="dxa"/>
          </w:tcPr>
          <w:p w14:paraId="7F149EE1" w14:textId="5DD72A14" w:rsidR="00493E10" w:rsidRPr="006E01CC" w:rsidRDefault="00851E0D" w:rsidP="00493E10">
            <w:pPr>
              <w:pStyle w:val="Tabuka-Text"/>
            </w:pPr>
            <w:r w:rsidRPr="006E01CC">
              <w:t xml:space="preserve">Nasadenie </w:t>
            </w:r>
            <w:r w:rsidR="000F68AF" w:rsidRPr="006E01CC">
              <w:t>do produkcie</w:t>
            </w:r>
          </w:p>
        </w:tc>
        <w:tc>
          <w:tcPr>
            <w:tcW w:w="1276" w:type="dxa"/>
          </w:tcPr>
          <w:p w14:paraId="55200728" w14:textId="52BA14E1" w:rsidR="00493E10" w:rsidRPr="006E01CC" w:rsidRDefault="00CB7F8F" w:rsidP="00493E10">
            <w:pPr>
              <w:pStyle w:val="Tabuka-Text"/>
              <w:jc w:val="center"/>
            </w:pPr>
            <w:r w:rsidRPr="006E01CC">
              <w:t>26.3.</w:t>
            </w:r>
            <w:r w:rsidR="00DE4F1B" w:rsidRPr="006E01CC">
              <w:t>202</w:t>
            </w:r>
            <w:r w:rsidR="00DE4F1B">
              <w:t>6</w:t>
            </w:r>
          </w:p>
        </w:tc>
        <w:tc>
          <w:tcPr>
            <w:tcW w:w="1275" w:type="dxa"/>
          </w:tcPr>
          <w:p w14:paraId="48BF5AAE" w14:textId="47BFD9FF" w:rsidR="00493E10" w:rsidRPr="006E01CC" w:rsidRDefault="00CB7F8F" w:rsidP="00493E10">
            <w:pPr>
              <w:pStyle w:val="Tabuka-Text"/>
              <w:jc w:val="center"/>
            </w:pPr>
            <w:r w:rsidRPr="006E01CC">
              <w:t>27.3.</w:t>
            </w:r>
            <w:r w:rsidR="00DE4F1B" w:rsidRPr="006E01CC">
              <w:t>202</w:t>
            </w:r>
            <w:r w:rsidR="00DE4F1B">
              <w:t>6</w:t>
            </w:r>
          </w:p>
        </w:tc>
        <w:tc>
          <w:tcPr>
            <w:tcW w:w="2694" w:type="dxa"/>
          </w:tcPr>
          <w:p w14:paraId="7006942F" w14:textId="29424DDF" w:rsidR="00493E10" w:rsidRPr="006E01CC" w:rsidRDefault="00493E10" w:rsidP="00493E10">
            <w:pPr>
              <w:pStyle w:val="Tabuka-Text"/>
            </w:pPr>
          </w:p>
        </w:tc>
      </w:tr>
    </w:tbl>
    <w:p w14:paraId="344EC6FE" w14:textId="77777777" w:rsidR="00936C00" w:rsidRDefault="00936C00" w:rsidP="00936C00"/>
    <w:p w14:paraId="5DB79BA7" w14:textId="340B65D7" w:rsidR="00CC06A3" w:rsidRPr="00CD71B5" w:rsidRDefault="00CC06A3" w:rsidP="000475A7">
      <w:pPr>
        <w:pStyle w:val="Heading2"/>
      </w:pPr>
      <w:r w:rsidRPr="00CD71B5">
        <w:t xml:space="preserve">Návrh organizačného zabezpečenia projektu (projektový tím) </w:t>
      </w:r>
    </w:p>
    <w:p w14:paraId="0609F3AB" w14:textId="77777777" w:rsidR="00CC0D6D" w:rsidRDefault="00CC0D6D" w:rsidP="00CC0D6D">
      <w:pPr>
        <w:pStyle w:val="Svetlmriekazvraznenie31"/>
        <w:ind w:left="0"/>
        <w:jc w:val="left"/>
        <w:rPr>
          <w:rFonts w:ascii="Tahoma" w:eastAsia="Tahoma" w:hAnsi="Tahoma" w:cs="Tahoma"/>
          <w:color w:val="000000" w:themeColor="text1"/>
          <w:szCs w:val="16"/>
        </w:rPr>
      </w:pPr>
      <w:r w:rsidRPr="3DA52D9B">
        <w:rPr>
          <w:rFonts w:ascii="Tahoma" w:eastAsia="Tahoma" w:hAnsi="Tahoma" w:cs="Tahoma"/>
          <w:color w:val="000000" w:themeColor="text1"/>
          <w:szCs w:val="16"/>
        </w:rPr>
        <w:t>Riadiaci výbor projektu</w:t>
      </w:r>
    </w:p>
    <w:tbl>
      <w:tblPr>
        <w:tblW w:w="0" w:type="auto"/>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495"/>
        <w:gridCol w:w="1810"/>
        <w:gridCol w:w="2474"/>
        <w:gridCol w:w="2568"/>
        <w:gridCol w:w="2281"/>
      </w:tblGrid>
      <w:tr w:rsidR="00CC0D6D" w14:paraId="6F7FC742" w14:textId="77777777" w:rsidTr="00BE0E79">
        <w:trPr>
          <w:trHeight w:val="300"/>
          <w:jc w:val="center"/>
        </w:trPr>
        <w:tc>
          <w:tcPr>
            <w:tcW w:w="495" w:type="dxa"/>
            <w:shd w:val="clear" w:color="auto" w:fill="E7E6E6" w:themeFill="background2"/>
            <w:vAlign w:val="center"/>
          </w:tcPr>
          <w:p w14:paraId="46D5AD54" w14:textId="77777777" w:rsidR="00CC0D6D" w:rsidRDefault="00CC0D6D" w:rsidP="006928C1">
            <w:pPr>
              <w:pStyle w:val="HlavikaTabuky"/>
            </w:pPr>
            <w:r>
              <w:t>ID</w:t>
            </w:r>
          </w:p>
        </w:tc>
        <w:tc>
          <w:tcPr>
            <w:tcW w:w="1810" w:type="dxa"/>
            <w:shd w:val="clear" w:color="auto" w:fill="E7E6E6" w:themeFill="background2"/>
            <w:vAlign w:val="center"/>
          </w:tcPr>
          <w:p w14:paraId="0E6750ED" w14:textId="77777777" w:rsidR="00CC0D6D" w:rsidRDefault="00CC0D6D" w:rsidP="006928C1">
            <w:pPr>
              <w:pStyle w:val="HlavikaTabuky"/>
            </w:pPr>
            <w:r>
              <w:t>Meno a Priezvisko</w:t>
            </w:r>
          </w:p>
        </w:tc>
        <w:tc>
          <w:tcPr>
            <w:tcW w:w="2474" w:type="dxa"/>
            <w:shd w:val="clear" w:color="auto" w:fill="E7E6E6" w:themeFill="background2"/>
            <w:vAlign w:val="center"/>
          </w:tcPr>
          <w:p w14:paraId="2C984CAC" w14:textId="77777777" w:rsidR="00CC0D6D" w:rsidRDefault="00CC0D6D" w:rsidP="006928C1">
            <w:pPr>
              <w:pStyle w:val="HlavikaTabuky"/>
            </w:pPr>
            <w:r>
              <w:t>Pozícia</w:t>
            </w:r>
          </w:p>
        </w:tc>
        <w:tc>
          <w:tcPr>
            <w:tcW w:w="2568" w:type="dxa"/>
            <w:shd w:val="clear" w:color="auto" w:fill="E7E6E6" w:themeFill="background2"/>
            <w:vAlign w:val="center"/>
          </w:tcPr>
          <w:p w14:paraId="69C21B47" w14:textId="77777777" w:rsidR="00CC0D6D" w:rsidRDefault="00CC0D6D" w:rsidP="006928C1">
            <w:pPr>
              <w:pStyle w:val="HlavikaTabuky"/>
            </w:pPr>
            <w:r>
              <w:t>Oddelenie</w:t>
            </w:r>
          </w:p>
        </w:tc>
        <w:tc>
          <w:tcPr>
            <w:tcW w:w="2281" w:type="dxa"/>
            <w:shd w:val="clear" w:color="auto" w:fill="E7E6E6" w:themeFill="background2"/>
            <w:vAlign w:val="center"/>
          </w:tcPr>
          <w:p w14:paraId="569D66DB" w14:textId="77777777" w:rsidR="00CC0D6D" w:rsidRDefault="00CC0D6D" w:rsidP="006928C1">
            <w:pPr>
              <w:pStyle w:val="HlavikaTabuky"/>
            </w:pPr>
            <w:r>
              <w:t>Rola v projekte</w:t>
            </w:r>
          </w:p>
        </w:tc>
      </w:tr>
      <w:tr w:rsidR="00CC0D6D" w14:paraId="688CB726" w14:textId="77777777" w:rsidTr="00BE0E79">
        <w:trPr>
          <w:trHeight w:val="300"/>
          <w:jc w:val="center"/>
        </w:trPr>
        <w:tc>
          <w:tcPr>
            <w:tcW w:w="495" w:type="dxa"/>
            <w:shd w:val="clear" w:color="auto" w:fill="E7E6E6" w:themeFill="background2"/>
            <w:vAlign w:val="center"/>
          </w:tcPr>
          <w:p w14:paraId="140C17CE" w14:textId="77777777" w:rsidR="00CC0D6D" w:rsidRDefault="00CC0D6D" w:rsidP="006928C1">
            <w:r w:rsidRPr="289228F0">
              <w:t>1.</w:t>
            </w:r>
          </w:p>
        </w:tc>
        <w:tc>
          <w:tcPr>
            <w:tcW w:w="1810" w:type="dxa"/>
            <w:vAlign w:val="center"/>
          </w:tcPr>
          <w:p w14:paraId="2EF9F1CF" w14:textId="77777777" w:rsidR="00CC0D6D" w:rsidRDefault="00CC0D6D" w:rsidP="006928C1">
            <w:pPr>
              <w:spacing w:line="259" w:lineRule="auto"/>
            </w:pPr>
            <w:r w:rsidRPr="3DA52D9B">
              <w:t>Mgr., Peter Vavro</w:t>
            </w:r>
          </w:p>
        </w:tc>
        <w:tc>
          <w:tcPr>
            <w:tcW w:w="2474" w:type="dxa"/>
            <w:vAlign w:val="center"/>
          </w:tcPr>
          <w:p w14:paraId="45BE5FFA" w14:textId="77777777" w:rsidR="00CC0D6D" w:rsidRDefault="00CC0D6D" w:rsidP="006928C1">
            <w:pPr>
              <w:spacing w:line="259" w:lineRule="auto"/>
            </w:pPr>
            <w:r w:rsidRPr="289228F0">
              <w:t>Predseda riadiaceho výboru projektu</w:t>
            </w:r>
          </w:p>
        </w:tc>
        <w:tc>
          <w:tcPr>
            <w:tcW w:w="2568" w:type="dxa"/>
            <w:vAlign w:val="center"/>
          </w:tcPr>
          <w:p w14:paraId="3374C221" w14:textId="77777777" w:rsidR="00CC0D6D" w:rsidRDefault="00CC0D6D" w:rsidP="006928C1"/>
        </w:tc>
        <w:tc>
          <w:tcPr>
            <w:tcW w:w="2281" w:type="dxa"/>
            <w:vAlign w:val="center"/>
          </w:tcPr>
          <w:p w14:paraId="21482A55" w14:textId="568E27F9" w:rsidR="00CC0D6D" w:rsidRDefault="00D52CE6" w:rsidP="006928C1">
            <w:r>
              <w:t>Predseda riadiaceho výboru</w:t>
            </w:r>
            <w:r w:rsidR="0056741B">
              <w:t xml:space="preserve"> </w:t>
            </w:r>
            <w:r w:rsidR="00CC0D6D" w:rsidRPr="289228F0">
              <w:t>(pracovné zaradenie v línii)</w:t>
            </w:r>
          </w:p>
        </w:tc>
      </w:tr>
      <w:tr w:rsidR="00CC0D6D" w14:paraId="283DBD39" w14:textId="77777777" w:rsidTr="00BE0E79">
        <w:trPr>
          <w:trHeight w:val="300"/>
          <w:jc w:val="center"/>
        </w:trPr>
        <w:tc>
          <w:tcPr>
            <w:tcW w:w="495" w:type="dxa"/>
            <w:shd w:val="clear" w:color="auto" w:fill="E7E6E6" w:themeFill="background2"/>
            <w:vAlign w:val="center"/>
          </w:tcPr>
          <w:p w14:paraId="795B1673" w14:textId="77777777" w:rsidR="00CC0D6D" w:rsidRDefault="00CC0D6D" w:rsidP="006928C1">
            <w:r w:rsidRPr="289228F0">
              <w:t>2.</w:t>
            </w:r>
          </w:p>
        </w:tc>
        <w:tc>
          <w:tcPr>
            <w:tcW w:w="1810" w:type="dxa"/>
            <w:vAlign w:val="center"/>
          </w:tcPr>
          <w:p w14:paraId="36793E54" w14:textId="50237DE3" w:rsidR="00CC0D6D" w:rsidRDefault="00CC0D6D" w:rsidP="006928C1">
            <w:pPr>
              <w:spacing w:line="259" w:lineRule="auto"/>
            </w:pPr>
            <w:r w:rsidRPr="289228F0">
              <w:t xml:space="preserve">Ing., </w:t>
            </w:r>
            <w:r w:rsidR="0056741B">
              <w:t>Dušan Hanus</w:t>
            </w:r>
          </w:p>
        </w:tc>
        <w:tc>
          <w:tcPr>
            <w:tcW w:w="2474" w:type="dxa"/>
            <w:vAlign w:val="center"/>
          </w:tcPr>
          <w:p w14:paraId="6458DC6D" w14:textId="691614A7" w:rsidR="00CC0D6D" w:rsidRDefault="00CC0D6D" w:rsidP="006928C1">
            <w:r w:rsidRPr="289228F0">
              <w:t xml:space="preserve">Člen riadiaceho výboru projektu </w:t>
            </w:r>
            <w:r w:rsidR="0056741B" w:rsidRPr="289228F0">
              <w:t>-  Biznis vlastník</w:t>
            </w:r>
          </w:p>
        </w:tc>
        <w:tc>
          <w:tcPr>
            <w:tcW w:w="2568" w:type="dxa"/>
            <w:vAlign w:val="center"/>
          </w:tcPr>
          <w:p w14:paraId="400D3F7A" w14:textId="77777777" w:rsidR="00CC0D6D" w:rsidRDefault="00CC0D6D" w:rsidP="006928C1"/>
        </w:tc>
        <w:tc>
          <w:tcPr>
            <w:tcW w:w="2281" w:type="dxa"/>
            <w:vAlign w:val="center"/>
          </w:tcPr>
          <w:p w14:paraId="57490B27" w14:textId="717CBB26" w:rsidR="00CC0D6D" w:rsidRDefault="0056741B" w:rsidP="006928C1">
            <w:r>
              <w:t xml:space="preserve">Biznis vlastník </w:t>
            </w:r>
            <w:r w:rsidR="00CC0D6D" w:rsidRPr="289228F0">
              <w:t>(pracovné zaradenie v línii)</w:t>
            </w:r>
          </w:p>
        </w:tc>
      </w:tr>
      <w:tr w:rsidR="00CC0D6D" w14:paraId="25EB4A9F" w14:textId="77777777" w:rsidTr="00BE0E79">
        <w:trPr>
          <w:trHeight w:val="300"/>
          <w:jc w:val="center"/>
        </w:trPr>
        <w:tc>
          <w:tcPr>
            <w:tcW w:w="495" w:type="dxa"/>
            <w:shd w:val="clear" w:color="auto" w:fill="E7E6E6" w:themeFill="background2"/>
            <w:vAlign w:val="center"/>
          </w:tcPr>
          <w:p w14:paraId="6390F651" w14:textId="77777777" w:rsidR="00CC0D6D" w:rsidRDefault="00CC0D6D" w:rsidP="006928C1">
            <w:r w:rsidRPr="289228F0">
              <w:t>3.</w:t>
            </w:r>
          </w:p>
        </w:tc>
        <w:tc>
          <w:tcPr>
            <w:tcW w:w="1810" w:type="dxa"/>
            <w:vAlign w:val="center"/>
          </w:tcPr>
          <w:p w14:paraId="4B466D9F" w14:textId="77777777" w:rsidR="00CC0D6D" w:rsidRDefault="00CC0D6D" w:rsidP="006928C1">
            <w:pPr>
              <w:spacing w:line="259" w:lineRule="auto"/>
            </w:pPr>
            <w:r w:rsidRPr="289228F0">
              <w:t>Ing., Martin Vojtko</w:t>
            </w:r>
          </w:p>
        </w:tc>
        <w:tc>
          <w:tcPr>
            <w:tcW w:w="2474" w:type="dxa"/>
            <w:vAlign w:val="center"/>
          </w:tcPr>
          <w:p w14:paraId="67E851B0" w14:textId="77777777" w:rsidR="00CC0D6D" w:rsidRDefault="00CC0D6D" w:rsidP="006928C1">
            <w:r w:rsidRPr="289228F0">
              <w:t>Člen riadiaceho výboru projektu -  Biznis vlastník</w:t>
            </w:r>
          </w:p>
        </w:tc>
        <w:tc>
          <w:tcPr>
            <w:tcW w:w="2568" w:type="dxa"/>
            <w:vAlign w:val="center"/>
          </w:tcPr>
          <w:p w14:paraId="5692C07A" w14:textId="77777777" w:rsidR="00CC0D6D" w:rsidRDefault="00CC0D6D" w:rsidP="006928C1"/>
        </w:tc>
        <w:tc>
          <w:tcPr>
            <w:tcW w:w="2281" w:type="dxa"/>
            <w:vAlign w:val="center"/>
          </w:tcPr>
          <w:p w14:paraId="56EEE59B" w14:textId="01FF87C3" w:rsidR="00CC0D6D" w:rsidRDefault="0056741B" w:rsidP="006928C1">
            <w:r>
              <w:t xml:space="preserve">Biznis vlastník </w:t>
            </w:r>
            <w:r w:rsidR="00CC0D6D" w:rsidRPr="289228F0">
              <w:t>(pracovné zaradenie v línii)</w:t>
            </w:r>
          </w:p>
        </w:tc>
      </w:tr>
    </w:tbl>
    <w:p w14:paraId="4E9A6B09" w14:textId="77777777" w:rsidR="00CC0D6D" w:rsidRDefault="00CC0D6D" w:rsidP="00CC0D6D">
      <w:pPr>
        <w:pStyle w:val="Instrukcia"/>
        <w:rPr>
          <w:b/>
          <w:bCs/>
          <w:highlight w:val="yellow"/>
        </w:rPr>
      </w:pPr>
    </w:p>
    <w:p w14:paraId="150917BB" w14:textId="77777777" w:rsidR="00CC0D6D" w:rsidRPr="00834718" w:rsidRDefault="00CC0D6D" w:rsidP="00CC0D6D">
      <w:pPr>
        <w:pStyle w:val="Svetlmriekazvraznenie31"/>
        <w:ind w:left="0"/>
        <w:jc w:val="left"/>
        <w:rPr>
          <w:rFonts w:ascii="Tahoma" w:hAnsi="Tahoma" w:cs="Tahoma"/>
          <w:color w:val="auto"/>
        </w:rPr>
      </w:pPr>
      <w:r>
        <w:rPr>
          <w:rFonts w:ascii="Tahoma" w:hAnsi="Tahoma" w:cs="Tahoma"/>
          <w:color w:val="auto"/>
        </w:rPr>
        <w:t>P</w:t>
      </w:r>
      <w:r w:rsidRPr="3DA52D9B">
        <w:rPr>
          <w:rFonts w:ascii="Tahoma" w:hAnsi="Tahoma" w:cs="Tahoma"/>
          <w:color w:val="auto"/>
        </w:rPr>
        <w:t>rojektový team, pozícia, oddelenie a rola v projekte.</w:t>
      </w:r>
    </w:p>
    <w:tbl>
      <w:tblPr>
        <w:tblW w:w="9628"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495"/>
        <w:gridCol w:w="1810"/>
        <w:gridCol w:w="2474"/>
        <w:gridCol w:w="2568"/>
        <w:gridCol w:w="2281"/>
      </w:tblGrid>
      <w:tr w:rsidR="00CC0D6D" w:rsidRPr="00834718" w14:paraId="600CD890" w14:textId="77777777" w:rsidTr="3191479A">
        <w:trPr>
          <w:trHeight w:val="506"/>
          <w:jc w:val="center"/>
        </w:trPr>
        <w:tc>
          <w:tcPr>
            <w:tcW w:w="495" w:type="dxa"/>
            <w:shd w:val="clear" w:color="auto" w:fill="E7E6E6" w:themeFill="background2"/>
            <w:vAlign w:val="center"/>
          </w:tcPr>
          <w:p w14:paraId="18E02426" w14:textId="77777777" w:rsidR="00CC0D6D" w:rsidRPr="00834718" w:rsidRDefault="00CC0D6D" w:rsidP="006928C1">
            <w:pPr>
              <w:pStyle w:val="HlavikaTabuky"/>
            </w:pPr>
            <w:r w:rsidRPr="00834718">
              <w:t>ID</w:t>
            </w:r>
          </w:p>
        </w:tc>
        <w:tc>
          <w:tcPr>
            <w:tcW w:w="1810" w:type="dxa"/>
            <w:shd w:val="clear" w:color="auto" w:fill="E7E6E6" w:themeFill="background2"/>
            <w:vAlign w:val="center"/>
          </w:tcPr>
          <w:p w14:paraId="69D776A8" w14:textId="77777777" w:rsidR="00CC0D6D" w:rsidRPr="00834718" w:rsidRDefault="00CC0D6D" w:rsidP="006928C1">
            <w:pPr>
              <w:pStyle w:val="HlavikaTabuky"/>
            </w:pPr>
            <w:r w:rsidRPr="00834718">
              <w:t>Meno a Priezvisko</w:t>
            </w:r>
          </w:p>
        </w:tc>
        <w:tc>
          <w:tcPr>
            <w:tcW w:w="2474" w:type="dxa"/>
            <w:shd w:val="clear" w:color="auto" w:fill="E7E6E6" w:themeFill="background2"/>
            <w:vAlign w:val="center"/>
          </w:tcPr>
          <w:p w14:paraId="09EFF55C" w14:textId="77777777" w:rsidR="00CC0D6D" w:rsidRPr="00834718" w:rsidRDefault="00CC0D6D" w:rsidP="006928C1">
            <w:pPr>
              <w:pStyle w:val="HlavikaTabuky"/>
            </w:pPr>
            <w:r w:rsidRPr="00834718">
              <w:t>Pozícia</w:t>
            </w:r>
          </w:p>
        </w:tc>
        <w:tc>
          <w:tcPr>
            <w:tcW w:w="2568" w:type="dxa"/>
            <w:shd w:val="clear" w:color="auto" w:fill="E7E6E6" w:themeFill="background2"/>
            <w:vAlign w:val="center"/>
          </w:tcPr>
          <w:p w14:paraId="55A4743B" w14:textId="77777777" w:rsidR="00CC0D6D" w:rsidRPr="00834718" w:rsidRDefault="00CC0D6D" w:rsidP="006928C1">
            <w:pPr>
              <w:pStyle w:val="HlavikaTabuky"/>
            </w:pPr>
            <w:r w:rsidRPr="00834718">
              <w:t>Oddelenie</w:t>
            </w:r>
          </w:p>
        </w:tc>
        <w:tc>
          <w:tcPr>
            <w:tcW w:w="2281" w:type="dxa"/>
            <w:shd w:val="clear" w:color="auto" w:fill="E7E6E6" w:themeFill="background2"/>
            <w:vAlign w:val="center"/>
          </w:tcPr>
          <w:p w14:paraId="210BE2E9" w14:textId="77777777" w:rsidR="00CC0D6D" w:rsidRPr="00834718" w:rsidRDefault="00CC0D6D" w:rsidP="006928C1">
            <w:pPr>
              <w:pStyle w:val="HlavikaTabuky"/>
            </w:pPr>
            <w:r w:rsidRPr="00834718">
              <w:t>Rola v projekte</w:t>
            </w:r>
          </w:p>
        </w:tc>
      </w:tr>
      <w:tr w:rsidR="00CC0D6D" w:rsidRPr="00834718" w14:paraId="6CDE3627" w14:textId="77777777" w:rsidTr="3191479A">
        <w:trPr>
          <w:trHeight w:val="506"/>
          <w:jc w:val="center"/>
        </w:trPr>
        <w:tc>
          <w:tcPr>
            <w:tcW w:w="495" w:type="dxa"/>
            <w:shd w:val="clear" w:color="auto" w:fill="E7E6E6" w:themeFill="background2"/>
            <w:vAlign w:val="center"/>
          </w:tcPr>
          <w:p w14:paraId="67DCF6EF" w14:textId="77777777" w:rsidR="00CC0D6D" w:rsidRPr="00856BC3" w:rsidRDefault="00CC0D6D" w:rsidP="006928C1">
            <w:pPr>
              <w:rPr>
                <w:color w:val="7F7F7F" w:themeColor="text1" w:themeTint="80"/>
              </w:rPr>
            </w:pPr>
            <w:r w:rsidRPr="289228F0">
              <w:t>1.</w:t>
            </w:r>
          </w:p>
        </w:tc>
        <w:tc>
          <w:tcPr>
            <w:tcW w:w="1810" w:type="dxa"/>
            <w:vAlign w:val="center"/>
          </w:tcPr>
          <w:p w14:paraId="22FA1ADF" w14:textId="5FF34FEE" w:rsidR="00CC0D6D" w:rsidRPr="00856BC3" w:rsidRDefault="00CC0D6D" w:rsidP="006928C1">
            <w:pPr>
              <w:spacing w:line="259" w:lineRule="auto"/>
            </w:pPr>
            <w:r w:rsidRPr="289228F0">
              <w:t xml:space="preserve">Ing., </w:t>
            </w:r>
            <w:r>
              <w:t>Tomáš Beljak</w:t>
            </w:r>
          </w:p>
        </w:tc>
        <w:tc>
          <w:tcPr>
            <w:tcW w:w="2474" w:type="dxa"/>
            <w:vAlign w:val="center"/>
          </w:tcPr>
          <w:p w14:paraId="6FE5B400" w14:textId="5EE15268" w:rsidR="00CC0D6D" w:rsidRPr="00804125" w:rsidRDefault="00CC0D6D" w:rsidP="006928C1">
            <w:r w:rsidRPr="00804125">
              <w:t>Projektový manažér (externý PM)</w:t>
            </w:r>
          </w:p>
        </w:tc>
        <w:tc>
          <w:tcPr>
            <w:tcW w:w="2568" w:type="dxa"/>
            <w:vAlign w:val="center"/>
          </w:tcPr>
          <w:p w14:paraId="5A375FC8" w14:textId="30B8FDE0" w:rsidR="00CC0D6D" w:rsidRPr="009D29D8" w:rsidRDefault="00CC0D6D" w:rsidP="006928C1">
            <w:r w:rsidRPr="009D29D8">
              <w:t>Ext.</w:t>
            </w:r>
            <w:r w:rsidR="00177F66" w:rsidRPr="009D29D8">
              <w:t xml:space="preserve"> </w:t>
            </w:r>
            <w:r w:rsidRPr="009D29D8">
              <w:t>konzultant</w:t>
            </w:r>
          </w:p>
        </w:tc>
        <w:tc>
          <w:tcPr>
            <w:tcW w:w="2281" w:type="dxa"/>
            <w:vAlign w:val="center"/>
          </w:tcPr>
          <w:p w14:paraId="19625832" w14:textId="05233C3F" w:rsidR="00CC0D6D" w:rsidRDefault="00CC0D6D" w:rsidP="006928C1">
            <w:pPr>
              <w:rPr>
                <w:color w:val="7F7F7F" w:themeColor="text1" w:themeTint="80"/>
              </w:rPr>
            </w:pPr>
            <w:r w:rsidRPr="289228F0">
              <w:t xml:space="preserve">Projektový manažér </w:t>
            </w:r>
          </w:p>
        </w:tc>
      </w:tr>
      <w:tr w:rsidR="000B3FAC" w:rsidRPr="00834718" w14:paraId="72B88A6C" w14:textId="77777777" w:rsidTr="3191479A">
        <w:trPr>
          <w:trHeight w:val="506"/>
          <w:jc w:val="center"/>
        </w:trPr>
        <w:tc>
          <w:tcPr>
            <w:tcW w:w="495" w:type="dxa"/>
            <w:shd w:val="clear" w:color="auto" w:fill="E7E6E6" w:themeFill="background2"/>
            <w:vAlign w:val="center"/>
          </w:tcPr>
          <w:p w14:paraId="23D054A8" w14:textId="77777777" w:rsidR="000B3FAC" w:rsidRPr="00856BC3" w:rsidRDefault="000B3FAC" w:rsidP="000B3FAC">
            <w:pPr>
              <w:rPr>
                <w:color w:val="7F7F7F" w:themeColor="text1" w:themeTint="80"/>
              </w:rPr>
            </w:pPr>
            <w:r w:rsidRPr="289228F0">
              <w:t>2.</w:t>
            </w:r>
          </w:p>
        </w:tc>
        <w:tc>
          <w:tcPr>
            <w:tcW w:w="1810" w:type="dxa"/>
            <w:vAlign w:val="center"/>
          </w:tcPr>
          <w:p w14:paraId="0A4C6675" w14:textId="6F0AABC6" w:rsidR="000B3FAC" w:rsidRPr="00856BC3" w:rsidRDefault="000B3FAC" w:rsidP="000B3FAC">
            <w:pPr>
              <w:spacing w:line="259" w:lineRule="auto"/>
            </w:pPr>
            <w:r>
              <w:t>Ing. Adriana Steinerová</w:t>
            </w:r>
          </w:p>
        </w:tc>
        <w:tc>
          <w:tcPr>
            <w:tcW w:w="2474" w:type="dxa"/>
            <w:vAlign w:val="center"/>
          </w:tcPr>
          <w:p w14:paraId="30035D8A" w14:textId="7301C84D" w:rsidR="000B3FAC" w:rsidRPr="00804125" w:rsidRDefault="000B3FAC" w:rsidP="000B3FAC">
            <w:pPr>
              <w:rPr>
                <w:color w:val="7F7F7F" w:themeColor="text1" w:themeTint="80"/>
              </w:rPr>
            </w:pPr>
            <w:r w:rsidRPr="00804125">
              <w:t>(pracovné zaradenie v línii)</w:t>
            </w:r>
          </w:p>
        </w:tc>
        <w:tc>
          <w:tcPr>
            <w:tcW w:w="2568" w:type="dxa"/>
            <w:vAlign w:val="center"/>
          </w:tcPr>
          <w:p w14:paraId="0C28321B" w14:textId="6A62B2B8" w:rsidR="000B3FAC" w:rsidRPr="009D29D8" w:rsidRDefault="000B3FAC" w:rsidP="000B3FAC">
            <w:r>
              <w:t>ÚGKK/Katastrálny odbor</w:t>
            </w:r>
          </w:p>
        </w:tc>
        <w:tc>
          <w:tcPr>
            <w:tcW w:w="2281" w:type="dxa"/>
            <w:vAlign w:val="center"/>
          </w:tcPr>
          <w:p w14:paraId="7D16E768" w14:textId="2025B7AA" w:rsidR="000B3FAC" w:rsidRDefault="00804125" w:rsidP="000B3FAC">
            <w:pPr>
              <w:rPr>
                <w:color w:val="7F7F7F" w:themeColor="text1" w:themeTint="80"/>
              </w:rPr>
            </w:pPr>
            <w:r>
              <w:t>Kľúčový používateľ</w:t>
            </w:r>
          </w:p>
        </w:tc>
      </w:tr>
      <w:tr w:rsidR="4B6C29F8" w14:paraId="549063E1" w14:textId="77777777" w:rsidTr="3191479A">
        <w:trPr>
          <w:trHeight w:val="300"/>
          <w:jc w:val="center"/>
        </w:trPr>
        <w:tc>
          <w:tcPr>
            <w:tcW w:w="495" w:type="dxa"/>
            <w:shd w:val="clear" w:color="auto" w:fill="E7E6E6" w:themeFill="background2"/>
            <w:vAlign w:val="center"/>
          </w:tcPr>
          <w:p w14:paraId="3C454427" w14:textId="30DEA3AB" w:rsidR="4B6C29F8" w:rsidRDefault="4B6C29F8" w:rsidP="4B6C29F8"/>
        </w:tc>
        <w:tc>
          <w:tcPr>
            <w:tcW w:w="1810" w:type="dxa"/>
            <w:vAlign w:val="center"/>
          </w:tcPr>
          <w:p w14:paraId="38A17981" w14:textId="49B8B0C4" w:rsidR="698AF1F6" w:rsidRDefault="698AF1F6" w:rsidP="4B6C29F8">
            <w:r>
              <w:t>Ing. Andrej Vašek</w:t>
            </w:r>
          </w:p>
        </w:tc>
        <w:tc>
          <w:tcPr>
            <w:tcW w:w="2474" w:type="dxa"/>
            <w:vAlign w:val="center"/>
          </w:tcPr>
          <w:p w14:paraId="636D829A" w14:textId="4E346443" w:rsidR="698AF1F6" w:rsidRDefault="698AF1F6" w:rsidP="4B6C29F8">
            <w:pPr>
              <w:rPr>
                <w:color w:val="7F7F7F" w:themeColor="text1" w:themeTint="80"/>
              </w:rPr>
            </w:pPr>
            <w:r>
              <w:t>(pracovné zaradenie v línii)</w:t>
            </w:r>
          </w:p>
        </w:tc>
        <w:tc>
          <w:tcPr>
            <w:tcW w:w="2568" w:type="dxa"/>
            <w:vAlign w:val="center"/>
          </w:tcPr>
          <w:p w14:paraId="11F67287" w14:textId="5DE9E36C" w:rsidR="698AF1F6" w:rsidRDefault="698AF1F6">
            <w:r>
              <w:t>ÚGKK/Katastrálny odbor</w:t>
            </w:r>
          </w:p>
        </w:tc>
        <w:tc>
          <w:tcPr>
            <w:tcW w:w="2281" w:type="dxa"/>
            <w:vAlign w:val="center"/>
          </w:tcPr>
          <w:p w14:paraId="588D321E" w14:textId="4F045A9F" w:rsidR="698AF1F6" w:rsidRDefault="698AF1F6" w:rsidP="4B6C29F8">
            <w:r>
              <w:t>Biznis analytik</w:t>
            </w:r>
          </w:p>
        </w:tc>
      </w:tr>
      <w:tr w:rsidR="000B3FAC" w14:paraId="462C3207" w14:textId="77777777" w:rsidTr="3191479A">
        <w:trPr>
          <w:trHeight w:val="300"/>
          <w:jc w:val="center"/>
        </w:trPr>
        <w:tc>
          <w:tcPr>
            <w:tcW w:w="495" w:type="dxa"/>
            <w:shd w:val="clear" w:color="auto" w:fill="E7E6E6" w:themeFill="background2"/>
            <w:vAlign w:val="center"/>
          </w:tcPr>
          <w:p w14:paraId="7E7D3F25" w14:textId="6555E598" w:rsidR="000B3FAC" w:rsidRPr="289228F0" w:rsidRDefault="000B3FAC" w:rsidP="000B3FAC">
            <w:r>
              <w:t>3</w:t>
            </w:r>
          </w:p>
        </w:tc>
        <w:tc>
          <w:tcPr>
            <w:tcW w:w="1810" w:type="dxa"/>
            <w:vAlign w:val="center"/>
          </w:tcPr>
          <w:p w14:paraId="25EC5FF6" w14:textId="73D2C713" w:rsidR="000B3FAC" w:rsidRPr="004B262E" w:rsidRDefault="02E7D832" w:rsidP="000B3FAC">
            <w:pPr>
              <w:rPr>
                <w:lang w:val="en-US"/>
              </w:rPr>
            </w:pPr>
            <w:r>
              <w:t>Ing., Tomáš Točík</w:t>
            </w:r>
          </w:p>
        </w:tc>
        <w:tc>
          <w:tcPr>
            <w:tcW w:w="2474" w:type="dxa"/>
            <w:vAlign w:val="center"/>
          </w:tcPr>
          <w:p w14:paraId="782A1B08" w14:textId="26306F0E" w:rsidR="000B3FAC" w:rsidRPr="00804125" w:rsidRDefault="000B3FAC" w:rsidP="000B3FAC">
            <w:r w:rsidRPr="00804125">
              <w:t xml:space="preserve"> (pracovné zaradenie v línii)</w:t>
            </w:r>
          </w:p>
        </w:tc>
        <w:tc>
          <w:tcPr>
            <w:tcW w:w="2568" w:type="dxa"/>
            <w:vAlign w:val="center"/>
          </w:tcPr>
          <w:p w14:paraId="025C0ABB" w14:textId="33CCC611" w:rsidR="000B3FAC" w:rsidRPr="009D29D8" w:rsidRDefault="000B3FAC" w:rsidP="000B3FAC">
            <w:r w:rsidRPr="009D29D8">
              <w:t>VÚGK</w:t>
            </w:r>
          </w:p>
        </w:tc>
        <w:tc>
          <w:tcPr>
            <w:tcW w:w="2281" w:type="dxa"/>
            <w:vAlign w:val="center"/>
          </w:tcPr>
          <w:p w14:paraId="20144F20" w14:textId="4FF9FDEC" w:rsidR="000B3FAC" w:rsidRPr="289228F0" w:rsidRDefault="443444C3" w:rsidP="000B3FAC">
            <w:r>
              <w:t>Kľúčový používateľ</w:t>
            </w:r>
          </w:p>
        </w:tc>
      </w:tr>
      <w:tr w:rsidR="000B3FAC" w14:paraId="0FDC35EE" w14:textId="77777777" w:rsidTr="3191479A">
        <w:trPr>
          <w:trHeight w:val="300"/>
          <w:jc w:val="center"/>
        </w:trPr>
        <w:tc>
          <w:tcPr>
            <w:tcW w:w="495" w:type="dxa"/>
            <w:shd w:val="clear" w:color="auto" w:fill="E7E6E6" w:themeFill="background2"/>
            <w:vAlign w:val="center"/>
          </w:tcPr>
          <w:p w14:paraId="42186531" w14:textId="77777777" w:rsidR="000B3FAC" w:rsidRDefault="000B3FAC" w:rsidP="000B3FAC">
            <w:pPr>
              <w:rPr>
                <w:color w:val="7F7F7F" w:themeColor="text1" w:themeTint="80"/>
              </w:rPr>
            </w:pPr>
            <w:r w:rsidRPr="289228F0">
              <w:t>4.</w:t>
            </w:r>
          </w:p>
        </w:tc>
        <w:tc>
          <w:tcPr>
            <w:tcW w:w="1810" w:type="dxa"/>
            <w:vAlign w:val="center"/>
          </w:tcPr>
          <w:p w14:paraId="3CEEDE72" w14:textId="50DD6977" w:rsidR="000B3FAC" w:rsidRDefault="000B3FAC" w:rsidP="000B3FAC">
            <w:pPr>
              <w:rPr>
                <w:color w:val="7F7F7F" w:themeColor="text1" w:themeTint="80"/>
              </w:rPr>
            </w:pPr>
            <w:r w:rsidRPr="289228F0">
              <w:t>Ing., Eva Chanasová</w:t>
            </w:r>
          </w:p>
        </w:tc>
        <w:tc>
          <w:tcPr>
            <w:tcW w:w="2474" w:type="dxa"/>
            <w:vAlign w:val="center"/>
          </w:tcPr>
          <w:p w14:paraId="32D8867E" w14:textId="50D324F6" w:rsidR="000B3FAC" w:rsidRPr="00804125" w:rsidRDefault="000B3FAC" w:rsidP="000B3FAC">
            <w:r w:rsidRPr="00804125">
              <w:t xml:space="preserve"> (pracovné zaradenie v línii)</w:t>
            </w:r>
          </w:p>
        </w:tc>
        <w:tc>
          <w:tcPr>
            <w:tcW w:w="2568" w:type="dxa"/>
            <w:vAlign w:val="center"/>
          </w:tcPr>
          <w:p w14:paraId="37AC69C3" w14:textId="1059058D" w:rsidR="000B3FAC" w:rsidRPr="009D29D8" w:rsidRDefault="000B3FAC" w:rsidP="000B3FAC">
            <w:r w:rsidRPr="009D29D8">
              <w:t>VÚGK</w:t>
            </w:r>
          </w:p>
        </w:tc>
        <w:tc>
          <w:tcPr>
            <w:tcW w:w="2281" w:type="dxa"/>
            <w:vAlign w:val="center"/>
          </w:tcPr>
          <w:p w14:paraId="6C623D72" w14:textId="4579D5F5" w:rsidR="000B3FAC" w:rsidRDefault="000B3FAC" w:rsidP="000B3FAC">
            <w:r w:rsidRPr="289228F0">
              <w:t xml:space="preserve">IT </w:t>
            </w:r>
            <w:r>
              <w:t>analytik</w:t>
            </w:r>
          </w:p>
        </w:tc>
      </w:tr>
      <w:tr w:rsidR="000B3FAC" w14:paraId="334E7771" w14:textId="77777777" w:rsidTr="3191479A">
        <w:trPr>
          <w:trHeight w:val="300"/>
          <w:jc w:val="center"/>
        </w:trPr>
        <w:tc>
          <w:tcPr>
            <w:tcW w:w="495" w:type="dxa"/>
            <w:shd w:val="clear" w:color="auto" w:fill="E7E6E6" w:themeFill="background2"/>
            <w:vAlign w:val="center"/>
          </w:tcPr>
          <w:p w14:paraId="0E0D9426" w14:textId="77777777" w:rsidR="000B3FAC" w:rsidRDefault="000B3FAC" w:rsidP="000B3FAC">
            <w:pPr>
              <w:rPr>
                <w:color w:val="7F7F7F" w:themeColor="text1" w:themeTint="80"/>
              </w:rPr>
            </w:pPr>
            <w:r w:rsidRPr="289228F0">
              <w:t>5.</w:t>
            </w:r>
          </w:p>
        </w:tc>
        <w:tc>
          <w:tcPr>
            <w:tcW w:w="1810" w:type="dxa"/>
            <w:vAlign w:val="center"/>
          </w:tcPr>
          <w:p w14:paraId="39F9417C" w14:textId="6E11F9A2" w:rsidR="000B3FAC" w:rsidRDefault="000B3FAC" w:rsidP="000B3FAC">
            <w:pPr>
              <w:spacing w:line="259" w:lineRule="auto"/>
            </w:pPr>
            <w:r>
              <w:t>Ing. Martina Hatalová</w:t>
            </w:r>
          </w:p>
        </w:tc>
        <w:tc>
          <w:tcPr>
            <w:tcW w:w="2474" w:type="dxa"/>
            <w:vAlign w:val="center"/>
          </w:tcPr>
          <w:p w14:paraId="257FB917" w14:textId="763AEC3E" w:rsidR="000B3FAC" w:rsidRPr="00804125" w:rsidRDefault="000B3FAC" w:rsidP="000B3FAC">
            <w:r w:rsidRPr="00804125">
              <w:t>(pracovné zaradenie v línii)</w:t>
            </w:r>
          </w:p>
        </w:tc>
        <w:tc>
          <w:tcPr>
            <w:tcW w:w="2568" w:type="dxa"/>
            <w:vAlign w:val="center"/>
          </w:tcPr>
          <w:p w14:paraId="2FEC7B80" w14:textId="2A2CFA5A" w:rsidR="000B3FAC" w:rsidRPr="009D29D8" w:rsidRDefault="000B3FAC" w:rsidP="000B3FAC">
            <w:r w:rsidRPr="009D29D8">
              <w:t>VÚGK</w:t>
            </w:r>
          </w:p>
        </w:tc>
        <w:tc>
          <w:tcPr>
            <w:tcW w:w="2281" w:type="dxa"/>
            <w:vAlign w:val="center"/>
          </w:tcPr>
          <w:p w14:paraId="1E4AB6AB" w14:textId="2F87B8EC" w:rsidR="000B3FAC" w:rsidRDefault="000B3FAC" w:rsidP="000B3FAC">
            <w:r>
              <w:t>B</w:t>
            </w:r>
            <w:r w:rsidRPr="289228F0">
              <w:t>iznis analytik</w:t>
            </w:r>
          </w:p>
        </w:tc>
      </w:tr>
      <w:tr w:rsidR="000B3FAC" w14:paraId="454B0BF9" w14:textId="77777777" w:rsidTr="3191479A">
        <w:trPr>
          <w:trHeight w:val="300"/>
          <w:jc w:val="center"/>
        </w:trPr>
        <w:tc>
          <w:tcPr>
            <w:tcW w:w="495" w:type="dxa"/>
            <w:shd w:val="clear" w:color="auto" w:fill="E7E6E6" w:themeFill="background2"/>
            <w:vAlign w:val="center"/>
          </w:tcPr>
          <w:p w14:paraId="6449022A" w14:textId="77777777" w:rsidR="000B3FAC" w:rsidRDefault="000B3FAC" w:rsidP="000B3FAC">
            <w:pPr>
              <w:rPr>
                <w:color w:val="7F7F7F" w:themeColor="text1" w:themeTint="80"/>
              </w:rPr>
            </w:pPr>
            <w:r w:rsidRPr="289228F0">
              <w:lastRenderedPageBreak/>
              <w:t>6.</w:t>
            </w:r>
          </w:p>
        </w:tc>
        <w:tc>
          <w:tcPr>
            <w:tcW w:w="1810" w:type="dxa"/>
            <w:vAlign w:val="center"/>
          </w:tcPr>
          <w:p w14:paraId="6DD06B67" w14:textId="77777777" w:rsidR="000B3FAC" w:rsidRDefault="000B3FAC" w:rsidP="000B3FAC"/>
        </w:tc>
        <w:tc>
          <w:tcPr>
            <w:tcW w:w="2474" w:type="dxa"/>
            <w:vAlign w:val="center"/>
          </w:tcPr>
          <w:p w14:paraId="168DDE6E" w14:textId="70A2A749" w:rsidR="000B3FAC" w:rsidRPr="00804125" w:rsidRDefault="000B3FAC" w:rsidP="000B3FAC">
            <w:r w:rsidRPr="00804125">
              <w:t>IT architekt</w:t>
            </w:r>
          </w:p>
        </w:tc>
        <w:tc>
          <w:tcPr>
            <w:tcW w:w="2568" w:type="dxa"/>
            <w:vAlign w:val="center"/>
          </w:tcPr>
          <w:p w14:paraId="5B9ADC2E" w14:textId="1E8EF920" w:rsidR="000B3FAC" w:rsidRPr="009D29D8" w:rsidRDefault="000B3FAC" w:rsidP="000B3FAC">
            <w:r w:rsidRPr="009D29D8">
              <w:t>Dodávateľ</w:t>
            </w:r>
          </w:p>
        </w:tc>
        <w:tc>
          <w:tcPr>
            <w:tcW w:w="2281" w:type="dxa"/>
            <w:vAlign w:val="center"/>
          </w:tcPr>
          <w:p w14:paraId="5EFDAFB8" w14:textId="5FCED36A" w:rsidR="000B3FAC" w:rsidRDefault="000B3FAC" w:rsidP="000B3FAC">
            <w:r w:rsidRPr="289228F0">
              <w:t>IT architekt</w:t>
            </w:r>
          </w:p>
        </w:tc>
      </w:tr>
      <w:tr w:rsidR="000B3FAC" w14:paraId="7EA1D5E4" w14:textId="77777777" w:rsidTr="3191479A">
        <w:trPr>
          <w:trHeight w:val="300"/>
          <w:jc w:val="center"/>
        </w:trPr>
        <w:tc>
          <w:tcPr>
            <w:tcW w:w="495" w:type="dxa"/>
            <w:shd w:val="clear" w:color="auto" w:fill="E7E6E6" w:themeFill="background2"/>
            <w:vAlign w:val="center"/>
          </w:tcPr>
          <w:p w14:paraId="6B171909" w14:textId="77777777" w:rsidR="000B3FAC" w:rsidRDefault="000B3FAC" w:rsidP="000B3FAC">
            <w:pPr>
              <w:rPr>
                <w:color w:val="7F7F7F" w:themeColor="text1" w:themeTint="80"/>
              </w:rPr>
            </w:pPr>
            <w:r w:rsidRPr="289228F0">
              <w:t>7.</w:t>
            </w:r>
          </w:p>
        </w:tc>
        <w:tc>
          <w:tcPr>
            <w:tcW w:w="1810" w:type="dxa"/>
            <w:vAlign w:val="center"/>
          </w:tcPr>
          <w:p w14:paraId="10AE5E3B" w14:textId="77777777" w:rsidR="000B3FAC" w:rsidRDefault="000B3FAC" w:rsidP="000B3FAC">
            <w:pPr>
              <w:spacing w:line="259" w:lineRule="auto"/>
            </w:pPr>
            <w:r w:rsidRPr="289228F0">
              <w:t>Ing., Ján Tovarňák</w:t>
            </w:r>
          </w:p>
          <w:p w14:paraId="53DB4E07" w14:textId="1C9163CD" w:rsidR="000B3FAC" w:rsidRDefault="000B3FAC" w:rsidP="000B3FAC">
            <w:pPr>
              <w:spacing w:line="259" w:lineRule="auto"/>
            </w:pPr>
          </w:p>
        </w:tc>
        <w:tc>
          <w:tcPr>
            <w:tcW w:w="2474" w:type="dxa"/>
            <w:vAlign w:val="center"/>
          </w:tcPr>
          <w:p w14:paraId="74AD03C2" w14:textId="1CC6958F" w:rsidR="000B3FAC" w:rsidRPr="00804125" w:rsidRDefault="000B3FAC" w:rsidP="000B3FAC">
            <w:r w:rsidRPr="00804125">
              <w:t xml:space="preserve">Manažér IT prevádzky </w:t>
            </w:r>
          </w:p>
        </w:tc>
        <w:tc>
          <w:tcPr>
            <w:tcW w:w="2568" w:type="dxa"/>
            <w:vAlign w:val="center"/>
          </w:tcPr>
          <w:p w14:paraId="2C7616B9" w14:textId="09644593" w:rsidR="000B3FAC" w:rsidRDefault="000B3FAC" w:rsidP="000B3FAC">
            <w:r w:rsidRPr="009D29D8">
              <w:t>ÚGKK/</w:t>
            </w:r>
          </w:p>
        </w:tc>
        <w:tc>
          <w:tcPr>
            <w:tcW w:w="2281" w:type="dxa"/>
            <w:vAlign w:val="center"/>
          </w:tcPr>
          <w:p w14:paraId="49528AC0" w14:textId="02778CDE" w:rsidR="000B3FAC" w:rsidRDefault="000B3FAC" w:rsidP="000B3FAC">
            <w:r w:rsidRPr="289228F0">
              <w:t xml:space="preserve">Manažér IT prevádzky </w:t>
            </w:r>
          </w:p>
        </w:tc>
      </w:tr>
      <w:tr w:rsidR="000B3FAC" w14:paraId="73503000" w14:textId="77777777" w:rsidTr="3191479A">
        <w:trPr>
          <w:trHeight w:val="300"/>
          <w:jc w:val="center"/>
        </w:trPr>
        <w:tc>
          <w:tcPr>
            <w:tcW w:w="495" w:type="dxa"/>
            <w:shd w:val="clear" w:color="auto" w:fill="E7E6E6" w:themeFill="background2"/>
            <w:vAlign w:val="center"/>
          </w:tcPr>
          <w:p w14:paraId="7CB9B422" w14:textId="2F2154BB" w:rsidR="000B3FAC" w:rsidRPr="289228F0" w:rsidRDefault="000B3FAC" w:rsidP="000B3FAC">
            <w:r>
              <w:t>8.</w:t>
            </w:r>
          </w:p>
        </w:tc>
        <w:tc>
          <w:tcPr>
            <w:tcW w:w="1810" w:type="dxa"/>
            <w:vAlign w:val="center"/>
          </w:tcPr>
          <w:p w14:paraId="7B40744F" w14:textId="3F63D83F" w:rsidR="000B3FAC" w:rsidRPr="003D249E" w:rsidRDefault="000B3FAC" w:rsidP="000B3FAC">
            <w:pPr>
              <w:spacing w:line="259" w:lineRule="auto"/>
              <w:rPr>
                <w:lang w:val="en-US"/>
              </w:rPr>
            </w:pPr>
            <w:r w:rsidRPr="008B5093">
              <w:t>Ing. Peter Pongrác</w:t>
            </w:r>
          </w:p>
        </w:tc>
        <w:tc>
          <w:tcPr>
            <w:tcW w:w="2474" w:type="dxa"/>
            <w:vAlign w:val="center"/>
          </w:tcPr>
          <w:p w14:paraId="72BAF38E" w14:textId="746BBA2F" w:rsidR="000B3FAC" w:rsidRPr="00804125" w:rsidRDefault="000B3FAC" w:rsidP="000B3FAC">
            <w:r w:rsidRPr="00804125">
              <w:t xml:space="preserve">Manažér kybernetickej a informačnej bezpečnosti </w:t>
            </w:r>
          </w:p>
        </w:tc>
        <w:tc>
          <w:tcPr>
            <w:tcW w:w="2568" w:type="dxa"/>
            <w:vAlign w:val="center"/>
          </w:tcPr>
          <w:p w14:paraId="091E8E58" w14:textId="01DF5FCB" w:rsidR="000B3FAC" w:rsidRDefault="000B3FAC" w:rsidP="000B3FAC"/>
        </w:tc>
        <w:tc>
          <w:tcPr>
            <w:tcW w:w="2281" w:type="dxa"/>
            <w:vAlign w:val="center"/>
          </w:tcPr>
          <w:p w14:paraId="74476DE7" w14:textId="63D290FD" w:rsidR="000B3FAC" w:rsidRPr="289228F0" w:rsidRDefault="000B3FAC" w:rsidP="000B3FAC">
            <w:r w:rsidRPr="289228F0">
              <w:t xml:space="preserve">Manažér kybernetickej a informačnej bezpečnosti </w:t>
            </w:r>
          </w:p>
        </w:tc>
      </w:tr>
      <w:tr w:rsidR="00516AD8" w14:paraId="58954903" w14:textId="77777777" w:rsidTr="3191479A">
        <w:trPr>
          <w:trHeight w:val="300"/>
          <w:jc w:val="center"/>
        </w:trPr>
        <w:tc>
          <w:tcPr>
            <w:tcW w:w="495" w:type="dxa"/>
            <w:shd w:val="clear" w:color="auto" w:fill="E7E6E6" w:themeFill="background2"/>
            <w:vAlign w:val="center"/>
          </w:tcPr>
          <w:p w14:paraId="6D22EA50" w14:textId="28A312CA" w:rsidR="00516AD8" w:rsidRDefault="00F45BF0" w:rsidP="006928C1">
            <w:r>
              <w:t>9.</w:t>
            </w:r>
          </w:p>
        </w:tc>
        <w:tc>
          <w:tcPr>
            <w:tcW w:w="1810" w:type="dxa"/>
            <w:vAlign w:val="center"/>
          </w:tcPr>
          <w:p w14:paraId="6F83E5DD" w14:textId="5516FCBA" w:rsidR="00516AD8" w:rsidRDefault="00F45BF0" w:rsidP="006928C1">
            <w:pPr>
              <w:spacing w:line="259" w:lineRule="auto"/>
            </w:pPr>
            <w:r>
              <w:t>Judr. Odeta Poldaufová</w:t>
            </w:r>
          </w:p>
        </w:tc>
        <w:tc>
          <w:tcPr>
            <w:tcW w:w="2474" w:type="dxa"/>
            <w:vAlign w:val="center"/>
          </w:tcPr>
          <w:p w14:paraId="32163138" w14:textId="39BDA476" w:rsidR="00516AD8" w:rsidRPr="00804125" w:rsidRDefault="006C58D8" w:rsidP="00CC0D6D">
            <w:r w:rsidRPr="00804125">
              <w:t>(pracovné zaradenie v línii)</w:t>
            </w:r>
          </w:p>
        </w:tc>
        <w:tc>
          <w:tcPr>
            <w:tcW w:w="2568" w:type="dxa"/>
            <w:vAlign w:val="center"/>
          </w:tcPr>
          <w:p w14:paraId="186AF468" w14:textId="3302E7C8" w:rsidR="00516AD8" w:rsidRDefault="00F71065" w:rsidP="006928C1">
            <w:r>
              <w:t>ÚGKK/</w:t>
            </w:r>
            <w:r w:rsidR="00F45BF0">
              <w:t>Legislatívno-právny odbor</w:t>
            </w:r>
          </w:p>
        </w:tc>
        <w:tc>
          <w:tcPr>
            <w:tcW w:w="2281" w:type="dxa"/>
            <w:vAlign w:val="center"/>
          </w:tcPr>
          <w:p w14:paraId="5A2F030F" w14:textId="3C7DE2BB" w:rsidR="00516AD8" w:rsidRDefault="00F45BF0" w:rsidP="006928C1">
            <w:r>
              <w:t>Biznis analytik</w:t>
            </w:r>
          </w:p>
        </w:tc>
      </w:tr>
      <w:tr w:rsidR="000B3FAC" w14:paraId="257DC080" w14:textId="77777777" w:rsidTr="3191479A">
        <w:trPr>
          <w:trHeight w:val="300"/>
          <w:jc w:val="center"/>
        </w:trPr>
        <w:tc>
          <w:tcPr>
            <w:tcW w:w="495" w:type="dxa"/>
            <w:shd w:val="clear" w:color="auto" w:fill="E7E6E6" w:themeFill="background2"/>
            <w:vAlign w:val="center"/>
          </w:tcPr>
          <w:p w14:paraId="7C8B953E" w14:textId="77777777" w:rsidR="000B3FAC" w:rsidRDefault="000B3FAC" w:rsidP="000B3FAC"/>
        </w:tc>
        <w:tc>
          <w:tcPr>
            <w:tcW w:w="1810" w:type="dxa"/>
            <w:vAlign w:val="center"/>
          </w:tcPr>
          <w:p w14:paraId="11E95F4A" w14:textId="75A3E6CE" w:rsidR="000B3FAC" w:rsidRDefault="000B3FAC" w:rsidP="000B3FAC">
            <w:pPr>
              <w:spacing w:line="259" w:lineRule="auto"/>
            </w:pPr>
          </w:p>
        </w:tc>
        <w:tc>
          <w:tcPr>
            <w:tcW w:w="2474" w:type="dxa"/>
            <w:vAlign w:val="center"/>
          </w:tcPr>
          <w:p w14:paraId="40F965C9" w14:textId="3AF8CB81" w:rsidR="000B3FAC" w:rsidRPr="00CC0D6D" w:rsidRDefault="000B3FAC" w:rsidP="000B3FAC">
            <w:pPr>
              <w:rPr>
                <w:highlight w:val="yellow"/>
              </w:rPr>
            </w:pPr>
          </w:p>
        </w:tc>
        <w:tc>
          <w:tcPr>
            <w:tcW w:w="2568" w:type="dxa"/>
            <w:vAlign w:val="center"/>
          </w:tcPr>
          <w:p w14:paraId="3AC2A9EF" w14:textId="16A10991" w:rsidR="000B3FAC" w:rsidRDefault="000B3FAC" w:rsidP="000B3FAC"/>
        </w:tc>
        <w:tc>
          <w:tcPr>
            <w:tcW w:w="2281" w:type="dxa"/>
            <w:vAlign w:val="center"/>
          </w:tcPr>
          <w:p w14:paraId="58FE0E77" w14:textId="77777777" w:rsidR="000B3FAC" w:rsidRDefault="000B3FAC" w:rsidP="000B3FAC"/>
        </w:tc>
      </w:tr>
    </w:tbl>
    <w:p w14:paraId="10029988" w14:textId="77777777" w:rsidR="00CC0D6D" w:rsidRPr="00CC0D6D" w:rsidRDefault="00CC0D6D" w:rsidP="00CC0D6D"/>
    <w:p w14:paraId="265C4BAE" w14:textId="06F52D94" w:rsidR="0010673F" w:rsidRPr="00CD71B5" w:rsidRDefault="00CF2C2C" w:rsidP="006F35A6">
      <w:pPr>
        <w:pStyle w:val="Heading1"/>
      </w:pPr>
      <w:r w:rsidRPr="00CD71B5">
        <w:t>LEGISLATÍVA</w:t>
      </w:r>
    </w:p>
    <w:p w14:paraId="06A13F2E" w14:textId="5FF2485E" w:rsidR="0010673F" w:rsidRPr="00EB59C9" w:rsidRDefault="008B5093" w:rsidP="0010673F">
      <w:pPr>
        <w:pStyle w:val="Instrukcia"/>
        <w:rPr>
          <w:color w:val="auto"/>
        </w:rPr>
      </w:pPr>
      <w:r w:rsidRPr="00EB59C9">
        <w:rPr>
          <w:color w:val="auto"/>
        </w:rPr>
        <w:t>V rámci projektu nebudú riešené legislatívne zmeny.</w:t>
      </w:r>
    </w:p>
    <w:p w14:paraId="150DEAF5" w14:textId="77777777" w:rsidR="0010673F" w:rsidRPr="00CD71B5" w:rsidRDefault="0010673F" w:rsidP="0010673F"/>
    <w:p w14:paraId="2B3250B8" w14:textId="0E11BF32" w:rsidR="00084F6C" w:rsidRPr="00CD71B5" w:rsidRDefault="00084F6C" w:rsidP="006F35A6">
      <w:pPr>
        <w:pStyle w:val="Heading1"/>
      </w:pPr>
      <w:r w:rsidRPr="00CD71B5">
        <w:t>ARCHITEKTÚRA RIEŠENIA PROJEKTU</w:t>
      </w:r>
    </w:p>
    <w:p w14:paraId="2801E6B3" w14:textId="4E7EF510" w:rsidR="00DD16C1" w:rsidRDefault="00DD16C1" w:rsidP="000475A7">
      <w:pPr>
        <w:pStyle w:val="Heading2"/>
      </w:pPr>
      <w:bookmarkStart w:id="138" w:name="_Toc521508979"/>
      <w:bookmarkStart w:id="139" w:name="_Toc47815698"/>
      <w:bookmarkStart w:id="140" w:name="_Toc1580551965"/>
      <w:bookmarkStart w:id="141" w:name="_Toc248627913"/>
      <w:bookmarkStart w:id="142" w:name="_Toc1200979875"/>
      <w:bookmarkStart w:id="143" w:name="_Toc577492669"/>
      <w:bookmarkStart w:id="144" w:name="_Toc1675606855"/>
      <w:bookmarkStart w:id="145" w:name="_Toc1315070395"/>
      <w:bookmarkStart w:id="146" w:name="_Toc1633501589"/>
      <w:bookmarkStart w:id="147" w:name="_Toc1296717251"/>
      <w:bookmarkStart w:id="148" w:name="_Toc1609225226"/>
      <w:bookmarkStart w:id="149" w:name="_Toc1466175488"/>
      <w:bookmarkStart w:id="150" w:name="_Toc1793724252"/>
      <w:bookmarkStart w:id="151" w:name="_Toc152607315"/>
      <w:r w:rsidRPr="00CD71B5">
        <w:t xml:space="preserve">Stanovenie alternatív </w:t>
      </w:r>
      <w:r w:rsidR="000315C6" w:rsidRPr="00CD71B5">
        <w:t xml:space="preserve">architektúry </w:t>
      </w:r>
      <w:r w:rsidRPr="00CD71B5">
        <w:t>riešenia</w:t>
      </w:r>
    </w:p>
    <w:p w14:paraId="32136AD9" w14:textId="76313EE7" w:rsidR="00397CC2" w:rsidRDefault="00397CC2" w:rsidP="00397CC2">
      <w:r>
        <w:t>Základné alternatívy v aplikačnej vrstve boli rozpracované už v ideovej fáze projektu</w:t>
      </w:r>
      <w:r w:rsidR="006D5015">
        <w:t xml:space="preserve"> a vychádzali z aktuálnej situácie po </w:t>
      </w:r>
      <w:r w:rsidR="00531180">
        <w:t xml:space="preserve">kybernetickom útoku. </w:t>
      </w:r>
    </w:p>
    <w:p w14:paraId="2DF6E77E" w14:textId="77777777" w:rsidR="00397CC2" w:rsidRDefault="00397CC2" w:rsidP="00397CC2"/>
    <w:p w14:paraId="741B8C62" w14:textId="77777777" w:rsidR="00397CC2" w:rsidRPr="00855E9A" w:rsidRDefault="00397CC2" w:rsidP="00397CC2">
      <w:pPr>
        <w:rPr>
          <w:b/>
          <w:bCs/>
        </w:rPr>
      </w:pPr>
      <w:r>
        <w:rPr>
          <w:b/>
          <w:bCs/>
        </w:rPr>
        <w:t>A</w:t>
      </w:r>
      <w:r w:rsidRPr="00855E9A">
        <w:rPr>
          <w:b/>
          <w:bCs/>
        </w:rPr>
        <w:t>lternatíva 1: Ponechanie aktuálneho stavu (AS-IS)</w:t>
      </w:r>
    </w:p>
    <w:p w14:paraId="5FE593F8" w14:textId="0BC4B57B" w:rsidR="00397CC2" w:rsidRDefault="00397CC2" w:rsidP="00397CC2">
      <w:r>
        <w:t xml:space="preserve">Zachovanie súčasného nefunkčného stavu, v ktorom sú elektronické služby </w:t>
      </w:r>
      <w:r w:rsidR="003B4D99">
        <w:t xml:space="preserve">podaní </w:t>
      </w:r>
      <w:r w:rsidR="00096002">
        <w:t xml:space="preserve">na </w:t>
      </w:r>
      <w:r>
        <w:t>portál</w:t>
      </w:r>
      <w:r w:rsidR="00096002">
        <w:t>i</w:t>
      </w:r>
      <w:r>
        <w:t xml:space="preserve"> ESKN dlhodobo nedostupné v dôsledku kybernetického útoku. Občania a inštitúcie sú odkázaní na osobnú</w:t>
      </w:r>
      <w:r w:rsidR="00EF094C">
        <w:t xml:space="preserve">, </w:t>
      </w:r>
      <w:r>
        <w:t>papierovú komunikáciu</w:t>
      </w:r>
      <w:r w:rsidR="00EF094C">
        <w:t xml:space="preserve">, alebo </w:t>
      </w:r>
      <w:r w:rsidR="00531180">
        <w:t xml:space="preserve">elektronickú </w:t>
      </w:r>
      <w:r w:rsidR="00EF094C">
        <w:t>komunikáciu cez všeobecnú agendu</w:t>
      </w:r>
      <w:r>
        <w:t>.</w:t>
      </w:r>
    </w:p>
    <w:p w14:paraId="056A816A" w14:textId="77777777" w:rsidR="00397CC2" w:rsidRDefault="00397CC2" w:rsidP="00397CC2"/>
    <w:p w14:paraId="61F37DB2" w14:textId="77777777" w:rsidR="00397CC2" w:rsidRDefault="00397CC2" w:rsidP="00397CC2">
      <w:r>
        <w:t>Nevýhody:</w:t>
      </w:r>
    </w:p>
    <w:p w14:paraId="1CB8C36B" w14:textId="62CA84C3" w:rsidR="00531180" w:rsidRDefault="00730B04" w:rsidP="00974F13">
      <w:pPr>
        <w:pStyle w:val="ListParagraph"/>
        <w:numPr>
          <w:ilvl w:val="0"/>
          <w:numId w:val="10"/>
        </w:numPr>
      </w:pPr>
      <w:r>
        <w:t>Užívateľsky nekomfortné riešenie</w:t>
      </w:r>
    </w:p>
    <w:p w14:paraId="49370719" w14:textId="689E51E6" w:rsidR="00397CC2" w:rsidRDefault="00397CC2" w:rsidP="00974F13">
      <w:pPr>
        <w:pStyle w:val="ListParagraph"/>
        <w:numPr>
          <w:ilvl w:val="0"/>
          <w:numId w:val="10"/>
        </w:numPr>
      </w:pPr>
      <w:r>
        <w:t>Nedodržanie záväzkov z Plánu obnovy a odolnosti SR → riziko nečerpania finančných prostriedkov.</w:t>
      </w:r>
    </w:p>
    <w:p w14:paraId="5F182784" w14:textId="3969EE37" w:rsidR="00397CC2" w:rsidRDefault="00397CC2" w:rsidP="00974F13">
      <w:pPr>
        <w:pStyle w:val="ListParagraph"/>
        <w:numPr>
          <w:ilvl w:val="0"/>
          <w:numId w:val="10"/>
        </w:numPr>
      </w:pPr>
      <w:r>
        <w:t xml:space="preserve">Nízka transparentnosť a žiadna spätná väzba </w:t>
      </w:r>
      <w:r w:rsidR="00F126C8">
        <w:t xml:space="preserve">službám </w:t>
      </w:r>
      <w:r>
        <w:t>podania</w:t>
      </w:r>
      <w:r w:rsidR="00F126C8">
        <w:t xml:space="preserve"> návrhu na vklad</w:t>
      </w:r>
      <w:r>
        <w:t>.</w:t>
      </w:r>
    </w:p>
    <w:p w14:paraId="6895D7EC" w14:textId="77777777" w:rsidR="00397CC2" w:rsidRDefault="00397CC2" w:rsidP="00397CC2"/>
    <w:p w14:paraId="578958F1" w14:textId="77777777" w:rsidR="00397CC2" w:rsidRDefault="00397CC2" w:rsidP="00397CC2">
      <w:r>
        <w:t>Táto alternatíva nie je prijateľná – nezabezpečuje zákonné požiadavky, strategické ciele digitalizácie ani používateľské potreby.</w:t>
      </w:r>
    </w:p>
    <w:p w14:paraId="4B25F815" w14:textId="77777777" w:rsidR="00397CC2" w:rsidRDefault="00397CC2" w:rsidP="00397CC2"/>
    <w:p w14:paraId="6FA583A8" w14:textId="72454F88" w:rsidR="00A4323E" w:rsidRPr="0034332E" w:rsidRDefault="00A4323E" w:rsidP="00A4323E">
      <w:pPr>
        <w:rPr>
          <w:b/>
          <w:bCs/>
        </w:rPr>
      </w:pPr>
      <w:r>
        <w:rPr>
          <w:b/>
          <w:bCs/>
        </w:rPr>
        <w:t>A</w:t>
      </w:r>
      <w:r w:rsidRPr="0034332E">
        <w:rPr>
          <w:b/>
          <w:bCs/>
        </w:rPr>
        <w:t xml:space="preserve">lternatíva </w:t>
      </w:r>
      <w:r>
        <w:rPr>
          <w:b/>
          <w:bCs/>
        </w:rPr>
        <w:t>2</w:t>
      </w:r>
      <w:r w:rsidRPr="0034332E">
        <w:rPr>
          <w:b/>
          <w:bCs/>
        </w:rPr>
        <w:t>: Obnova a modernizácia pôvodného portálu ESKN</w:t>
      </w:r>
    </w:p>
    <w:p w14:paraId="3BB8B5EC" w14:textId="77777777" w:rsidR="00A4323E" w:rsidRDefault="00A4323E" w:rsidP="00A4323E">
      <w:r>
        <w:t>Technická obnova pôvodného portálu ESKN s cieľom vrátiť jeho služby do prevádzky vrátane nevyhnutnej technologickej modernizácie pre zabezpečenie dlhodobej udržateľnosti a následného rozvoja pre naplnenie cieľom programu Životných situácií.</w:t>
      </w:r>
    </w:p>
    <w:p w14:paraId="3827FC2C" w14:textId="77777777" w:rsidR="00A4323E" w:rsidRDefault="00A4323E" w:rsidP="00A4323E"/>
    <w:p w14:paraId="7101EADD" w14:textId="77777777" w:rsidR="00A4323E" w:rsidRDefault="00A4323E" w:rsidP="00A4323E">
      <w:r>
        <w:t>Nevýhody:</w:t>
      </w:r>
    </w:p>
    <w:p w14:paraId="33BE3401" w14:textId="1B3AE98A" w:rsidR="00987B25" w:rsidRDefault="00293874" w:rsidP="00974F13">
      <w:pPr>
        <w:pStyle w:val="ListParagraph"/>
        <w:numPr>
          <w:ilvl w:val="0"/>
          <w:numId w:val="12"/>
        </w:numPr>
      </w:pPr>
      <w:r>
        <w:t>Nákladné obnovenie existujúcej funkcionality po kybernetickom útoku</w:t>
      </w:r>
    </w:p>
    <w:p w14:paraId="67D092E0" w14:textId="4A327661" w:rsidR="005F2B50" w:rsidRDefault="00987B25" w:rsidP="00974F13">
      <w:pPr>
        <w:pStyle w:val="ListParagraph"/>
        <w:numPr>
          <w:ilvl w:val="0"/>
          <w:numId w:val="12"/>
        </w:numPr>
      </w:pPr>
      <w:r>
        <w:t>Finančne náročné z</w:t>
      </w:r>
      <w:r w:rsidR="005F2B50">
        <w:t xml:space="preserve">abezpečenie technologického upgrade </w:t>
      </w:r>
      <w:r>
        <w:t xml:space="preserve">existujúceho riešenia </w:t>
      </w:r>
      <w:r w:rsidR="00F42094">
        <w:t xml:space="preserve">z dôvodu dlhodobej udržateľnosti </w:t>
      </w:r>
      <w:r w:rsidR="00185EFD">
        <w:t xml:space="preserve">na </w:t>
      </w:r>
      <w:r w:rsidR="00F42094">
        <w:t xml:space="preserve">aktuálne </w:t>
      </w:r>
      <w:r w:rsidR="00185EFD">
        <w:t xml:space="preserve">verzie systémov tretích strán </w:t>
      </w:r>
      <w:r>
        <w:t xml:space="preserve">bez dodatočnej </w:t>
      </w:r>
      <w:r w:rsidR="007872E1">
        <w:t>pridanej hodnoty</w:t>
      </w:r>
    </w:p>
    <w:p w14:paraId="0C9FF848" w14:textId="04FFB179" w:rsidR="00A4323E" w:rsidRDefault="00A4323E" w:rsidP="00974F13">
      <w:pPr>
        <w:pStyle w:val="ListParagraph"/>
        <w:numPr>
          <w:ilvl w:val="0"/>
          <w:numId w:val="12"/>
        </w:numPr>
      </w:pPr>
      <w:r>
        <w:t>Implementácia požiadaviek životných situácií môže nastať až po obnove pôvodného riešeni</w:t>
      </w:r>
      <w:r w:rsidR="007872E1">
        <w:t>a a technologickom upgrade</w:t>
      </w:r>
      <w:r>
        <w:t xml:space="preserve"> - projekt by pravdepodobne nebol ukončený do marca 2026 → ohrozenie čerpania zdrojov z Plánu obnovy a odolnosti.</w:t>
      </w:r>
    </w:p>
    <w:p w14:paraId="7004A55D" w14:textId="77777777" w:rsidR="00A4323E" w:rsidRDefault="00A4323E" w:rsidP="00974F13">
      <w:pPr>
        <w:pStyle w:val="ListParagraph"/>
        <w:numPr>
          <w:ilvl w:val="0"/>
          <w:numId w:val="12"/>
        </w:numPr>
      </w:pPr>
      <w:r>
        <w:t>Vysoké finančné náklady na obnovu zastaralej architektúry navýšené dodatočnými nákladmi na následnú implementáciu požiadaviek životných situácií.</w:t>
      </w:r>
    </w:p>
    <w:p w14:paraId="7D48DE5D" w14:textId="5691AB7E" w:rsidR="00A4323E" w:rsidRDefault="00A4323E" w:rsidP="00974F13">
      <w:pPr>
        <w:pStyle w:val="ListParagraph"/>
        <w:numPr>
          <w:ilvl w:val="0"/>
          <w:numId w:val="12"/>
        </w:numPr>
      </w:pPr>
      <w:r>
        <w:t>Neefektívne využitie ľudských a finančných zdrojov.</w:t>
      </w:r>
    </w:p>
    <w:p w14:paraId="6F87801B" w14:textId="77777777" w:rsidR="00A4323E" w:rsidRDefault="00A4323E" w:rsidP="00A4323E"/>
    <w:p w14:paraId="1BD2E682" w14:textId="19F491FF" w:rsidR="00A4323E" w:rsidRDefault="00A4323E" w:rsidP="00397CC2">
      <w:r>
        <w:t>Alternatíva nie je efektívna</w:t>
      </w:r>
      <w:r w:rsidR="007872E1">
        <w:t xml:space="preserve"> a</w:t>
      </w:r>
      <w:r>
        <w:t xml:space="preserve"> </w:t>
      </w:r>
      <w:r w:rsidR="007872E1">
        <w:t>v</w:t>
      </w:r>
      <w:r>
        <w:t xml:space="preserve"> porovnaní s modernizáciou a rozvojom doplnkového portálu </w:t>
      </w:r>
      <w:r w:rsidR="003F3D68">
        <w:t xml:space="preserve">katastra nehnuteľností </w:t>
      </w:r>
      <w:r>
        <w:t>prináša nižší prínos za vyššie náklady.</w:t>
      </w:r>
    </w:p>
    <w:p w14:paraId="666C9BE5" w14:textId="77777777" w:rsidR="00A4323E" w:rsidRDefault="00A4323E" w:rsidP="00397CC2"/>
    <w:p w14:paraId="0AAB1200" w14:textId="3DBC29C3" w:rsidR="00397CC2" w:rsidRPr="0034332E" w:rsidRDefault="00397CC2" w:rsidP="00397CC2">
      <w:pPr>
        <w:rPr>
          <w:b/>
          <w:bCs/>
        </w:rPr>
      </w:pPr>
      <w:r>
        <w:rPr>
          <w:b/>
          <w:bCs/>
        </w:rPr>
        <w:t>A</w:t>
      </w:r>
      <w:r w:rsidRPr="0034332E">
        <w:rPr>
          <w:b/>
          <w:bCs/>
        </w:rPr>
        <w:t xml:space="preserve">lternatíva </w:t>
      </w:r>
      <w:r w:rsidR="00A4323E">
        <w:rPr>
          <w:b/>
          <w:bCs/>
        </w:rPr>
        <w:t>3</w:t>
      </w:r>
      <w:r w:rsidRPr="0034332E">
        <w:rPr>
          <w:b/>
          <w:bCs/>
        </w:rPr>
        <w:t xml:space="preserve"> (zvolená): Modernizácia portálu doplnkových služieb katastra nehnuteľností</w:t>
      </w:r>
    </w:p>
    <w:p w14:paraId="5FDE51B4" w14:textId="77777777" w:rsidR="00397CC2" w:rsidRDefault="00397CC2" w:rsidP="00397CC2">
      <w:r>
        <w:t>Generačná výmena portálu doplnkových služieb katastra nehnuteľností postaveného na infraštruktúre ÚGKK SR, zavedením modernizovaných služieb v štandardoch IDSK 3.0 s napojením na rezortnú integračnú platformu (RIP) a s aktívnym využívaním centrálnych komponentov verejnej správy.</w:t>
      </w:r>
    </w:p>
    <w:p w14:paraId="6EF16012" w14:textId="77777777" w:rsidR="00397CC2" w:rsidRDefault="00397CC2" w:rsidP="00397CC2"/>
    <w:p w14:paraId="3CFF9224" w14:textId="77777777" w:rsidR="00397CC2" w:rsidRDefault="00397CC2" w:rsidP="00397CC2">
      <w:r>
        <w:t>Výhody:</w:t>
      </w:r>
    </w:p>
    <w:p w14:paraId="339655CE" w14:textId="77777777" w:rsidR="00397CC2" w:rsidRDefault="00397CC2" w:rsidP="00974F13">
      <w:pPr>
        <w:pStyle w:val="ListParagraph"/>
        <w:numPr>
          <w:ilvl w:val="0"/>
          <w:numId w:val="11"/>
        </w:numPr>
      </w:pPr>
      <w:r>
        <w:t>Vysoká úroveň digitálneho komfortu pre občana (predvyplnené formuláre, notifikácie, prehľad konaní).</w:t>
      </w:r>
    </w:p>
    <w:p w14:paraId="29669ACD" w14:textId="77777777" w:rsidR="00397CC2" w:rsidRDefault="00397CC2" w:rsidP="00974F13">
      <w:pPr>
        <w:pStyle w:val="ListParagraph"/>
        <w:numPr>
          <w:ilvl w:val="0"/>
          <w:numId w:val="11"/>
        </w:numPr>
      </w:pPr>
      <w:r>
        <w:t>Integrácia portálu s ÚPVS, CNM, CSRÚ – zabezpečenie údajovej interoperability (prostredníctvom rezortnej integračnej platformy).</w:t>
      </w:r>
    </w:p>
    <w:p w14:paraId="604D7194" w14:textId="77777777" w:rsidR="00397CC2" w:rsidRDefault="00397CC2" w:rsidP="00974F13">
      <w:pPr>
        <w:pStyle w:val="ListParagraph"/>
        <w:numPr>
          <w:ilvl w:val="0"/>
          <w:numId w:val="11"/>
        </w:numPr>
      </w:pPr>
      <w:r>
        <w:t>Dodržanie termínov programu životných situácií v rámci plánu obnovy a odolnosti.</w:t>
      </w:r>
    </w:p>
    <w:p w14:paraId="160B2312" w14:textId="73C7E9A0" w:rsidR="00397CC2" w:rsidRDefault="007242C2" w:rsidP="00974F13">
      <w:pPr>
        <w:pStyle w:val="ListParagraph"/>
        <w:numPr>
          <w:ilvl w:val="0"/>
          <w:numId w:val="11"/>
        </w:numPr>
      </w:pPr>
      <w:r>
        <w:t>Moderná architektúra portálu zabezpečujúca v</w:t>
      </w:r>
      <w:r w:rsidR="00397CC2">
        <w:t>yšši</w:t>
      </w:r>
      <w:r>
        <w:t>u</w:t>
      </w:r>
      <w:r w:rsidR="00397CC2">
        <w:t xml:space="preserve"> bezpečnosť a odolnosť voči kybernetickým hrozbám.</w:t>
      </w:r>
    </w:p>
    <w:p w14:paraId="444D1705" w14:textId="77777777" w:rsidR="00397CC2" w:rsidRDefault="00397CC2" w:rsidP="00397CC2"/>
    <w:p w14:paraId="28C731C3" w14:textId="2F100E52" w:rsidR="00397CC2" w:rsidRDefault="00397CC2" w:rsidP="00397CC2">
      <w:r>
        <w:t>Táto alternatíva predstavuje efektívne, udržateľné a strategicky výhodné riešenie. Je v súlade s národnými IT štandardmi a požiadavkami Plánu obnovy.</w:t>
      </w:r>
    </w:p>
    <w:p w14:paraId="664380C8" w14:textId="77777777" w:rsidR="00BF0E91" w:rsidRDefault="00BF0E91" w:rsidP="00BF0E91"/>
    <w:p w14:paraId="41F3555B" w14:textId="7B67C5A5" w:rsidR="000A0755" w:rsidRDefault="000A0755" w:rsidP="000A0755">
      <w:r>
        <w:t>Tieto alternatívy boli ďalej v prípravnej a iniciačnej fáze analyzované v nasledujúcich kapitolách.</w:t>
      </w:r>
    </w:p>
    <w:p w14:paraId="7D690BB7" w14:textId="77777777" w:rsidR="000A0755" w:rsidRDefault="000A0755" w:rsidP="00BF0E91"/>
    <w:p w14:paraId="2D82B82C" w14:textId="532AB22A" w:rsidR="008545E7" w:rsidRPr="00CD71B5" w:rsidRDefault="70BE05D4" w:rsidP="006F35A6">
      <w:pPr>
        <w:pStyle w:val="Heading3"/>
      </w:pPr>
      <w:r w:rsidRPr="00CD71B5">
        <w:t xml:space="preserve">Stanovenie alternatív </w:t>
      </w:r>
      <w:r w:rsidR="000807BD" w:rsidRPr="00CD71B5">
        <w:t>v</w:t>
      </w:r>
      <w:r w:rsidR="00221FD8" w:rsidRPr="00CD71B5">
        <w:t xml:space="preserve"> </w:t>
      </w:r>
      <w:r w:rsidRPr="00CD71B5">
        <w:t>biznisovej vrstv</w:t>
      </w:r>
      <w:r w:rsidR="000807BD" w:rsidRPr="00CD71B5">
        <w:t>e</w:t>
      </w:r>
      <w:r w:rsidRPr="00CD71B5">
        <w:t xml:space="preserve"> architektúry</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p>
    <w:p w14:paraId="73DCA647" w14:textId="77777777" w:rsidR="009C5EE5" w:rsidRDefault="009C5EE5" w:rsidP="009C5EE5"/>
    <w:p w14:paraId="4A665270" w14:textId="3056252B" w:rsidR="009C5EE5" w:rsidRDefault="009C5EE5" w:rsidP="009C5EE5">
      <w:r>
        <w:t xml:space="preserve">Alternatíva 1: </w:t>
      </w:r>
      <w:r w:rsidRPr="001F3E4B">
        <w:rPr>
          <w:b/>
          <w:bCs/>
        </w:rPr>
        <w:t>Ponechanie</w:t>
      </w:r>
      <w:r>
        <w:t xml:space="preserve"> aktuálneho stavu (AS-IS)</w:t>
      </w:r>
    </w:p>
    <w:p w14:paraId="527567A8" w14:textId="6BC15372" w:rsidR="009C5EE5" w:rsidRDefault="009C5EE5" w:rsidP="009C5EE5">
      <w:r>
        <w:t xml:space="preserve">Táto alternatíva znamená, že </w:t>
      </w:r>
      <w:r w:rsidR="00F772F1">
        <w:t xml:space="preserve">rozsah poskytovaných elektronických služieb </w:t>
      </w:r>
      <w:r w:rsidR="0054303D">
        <w:t>špecializovaným</w:t>
      </w:r>
      <w:r w:rsidR="00F772F1">
        <w:t xml:space="preserve"> portálom </w:t>
      </w:r>
      <w:r>
        <w:t xml:space="preserve">zostane v súčasnom nefunkčnom stave, v ktorom občania a podnikatelia nemajú prístup k elektronickým službám podania a sú odkázaní výlučne na osobné podania, listinné podania alebo všeobecné elektronické podania. Z hľadiska investičných nákladov ide o najlacnejšie riešenie, no z dlhodobého hľadiska je neudržateľné. Pre občanov znamená vysokú administratívnu záťaž a absenciu transparentnosti. </w:t>
      </w:r>
    </w:p>
    <w:p w14:paraId="7D16711E" w14:textId="77777777" w:rsidR="009C5EE5" w:rsidRDefault="009C5EE5" w:rsidP="009C5EE5"/>
    <w:p w14:paraId="60FE8AFA" w14:textId="77777777" w:rsidR="009C5EE5" w:rsidRDefault="009C5EE5" w:rsidP="009C5EE5">
      <w:r>
        <w:t xml:space="preserve">Alternatíva 2: </w:t>
      </w:r>
      <w:r w:rsidRPr="001F3E4B">
        <w:rPr>
          <w:b/>
          <w:bCs/>
        </w:rPr>
        <w:t>Postupná</w:t>
      </w:r>
      <w:r>
        <w:t xml:space="preserve"> modernizácia špecializovaného portálu (preferované riešenie)</w:t>
      </w:r>
    </w:p>
    <w:p w14:paraId="0C6A2DA5" w14:textId="4301A5D1" w:rsidR="008B027F" w:rsidRDefault="009C5EE5" w:rsidP="009C5EE5">
      <w:r>
        <w:t xml:space="preserve">Tento variant predstavuje </w:t>
      </w:r>
      <w:r w:rsidR="004E0DE7">
        <w:t xml:space="preserve">postupné zavádzanie </w:t>
      </w:r>
      <w:r w:rsidR="00B927FC">
        <w:t xml:space="preserve">elektronických </w:t>
      </w:r>
      <w:r w:rsidR="004E0DE7">
        <w:t xml:space="preserve">služieb v procese </w:t>
      </w:r>
      <w:r>
        <w:t>modernizáci</w:t>
      </w:r>
      <w:r w:rsidR="004E0DE7">
        <w:t>e</w:t>
      </w:r>
      <w:r>
        <w:t xml:space="preserve"> špecializovaného portálu</w:t>
      </w:r>
      <w:r w:rsidR="005119C6">
        <w:t xml:space="preserve"> a ich rozvoj na základe spätnej väzby v ďalších</w:t>
      </w:r>
      <w:r w:rsidR="004E0DE7">
        <w:t xml:space="preserve"> projektoch</w:t>
      </w:r>
      <w:r>
        <w:t xml:space="preserve">. V prvej fáze budú sprístupnené služby </w:t>
      </w:r>
      <w:r w:rsidR="00C45904">
        <w:t xml:space="preserve">zohľadňujúce používateľskú skúsenosť </w:t>
      </w:r>
      <w:r>
        <w:t>podľa prioritných životných situácií</w:t>
      </w:r>
      <w:r w:rsidR="00B435FF">
        <w:t xml:space="preserve"> </w:t>
      </w:r>
      <w:r w:rsidR="005523B2">
        <w:t xml:space="preserve">ŽS02 - </w:t>
      </w:r>
      <w:r w:rsidR="00B435FF">
        <w:t>K</w:t>
      </w:r>
      <w:r w:rsidR="005523B2">
        <w:t>ú</w:t>
      </w:r>
      <w:r w:rsidR="00B435FF">
        <w:t xml:space="preserve">pa a predaj nehnuteľností na bývanie, </w:t>
      </w:r>
      <w:r w:rsidR="005523B2">
        <w:t>ŽS06 – Presťahovanie a ŽS15 – Uzavretie manželstva</w:t>
      </w:r>
      <w:r>
        <w:t xml:space="preserve">, čo zabezpečí </w:t>
      </w:r>
      <w:r w:rsidR="000B460A">
        <w:t xml:space="preserve">koncovým používateľom </w:t>
      </w:r>
      <w:r w:rsidR="006E20C5">
        <w:t xml:space="preserve">(občanom) </w:t>
      </w:r>
      <w:r w:rsidR="008B027F">
        <w:t xml:space="preserve">v daných životných situáciách </w:t>
      </w:r>
      <w:r>
        <w:t xml:space="preserve">okamžité prínosy v podobe elektronických podaní, predvyplnených formulárov a notifikácií. </w:t>
      </w:r>
      <w:r w:rsidR="008B027F">
        <w:t xml:space="preserve">Riešenie </w:t>
      </w:r>
      <w:r w:rsidR="007964E6">
        <w:t xml:space="preserve">nebude obmedzovať </w:t>
      </w:r>
      <w:r w:rsidR="008B027F">
        <w:t xml:space="preserve">možnosť </w:t>
      </w:r>
      <w:r w:rsidR="00B33E53">
        <w:t xml:space="preserve">využitia </w:t>
      </w:r>
      <w:r w:rsidR="005D3372">
        <w:t xml:space="preserve">vytvoreného </w:t>
      </w:r>
      <w:r w:rsidR="00B33E53">
        <w:t xml:space="preserve">užívateľského flow </w:t>
      </w:r>
      <w:r w:rsidR="00FB2571">
        <w:t xml:space="preserve">pre podanie návrhu na vklad </w:t>
      </w:r>
      <w:r w:rsidR="00B33E53">
        <w:t>aj pre ostatné životné s</w:t>
      </w:r>
      <w:r w:rsidR="00FB2571">
        <w:t>i</w:t>
      </w:r>
      <w:r w:rsidR="00B33E53">
        <w:t>tuácie</w:t>
      </w:r>
      <w:r w:rsidR="00B21809">
        <w:t>, ale bez</w:t>
      </w:r>
      <w:r w:rsidR="00B33E53">
        <w:t xml:space="preserve"> </w:t>
      </w:r>
      <w:r w:rsidR="0015720D">
        <w:t>špeciálne</w:t>
      </w:r>
      <w:r w:rsidR="00B21809">
        <w:t>j</w:t>
      </w:r>
      <w:r w:rsidR="0015720D">
        <w:t xml:space="preserve"> customiz</w:t>
      </w:r>
      <w:r w:rsidR="00B21809">
        <w:t>ácie</w:t>
      </w:r>
      <w:r w:rsidR="0015720D">
        <w:t xml:space="preserve"> na tieto potreby.</w:t>
      </w:r>
    </w:p>
    <w:p w14:paraId="2026750F" w14:textId="1795563C" w:rsidR="009C5EE5" w:rsidRDefault="009C5EE5" w:rsidP="009C5EE5">
      <w:r>
        <w:t xml:space="preserve">Modernizácia bude vykonaná v súlade s architektonickými štandardmi IDSK 3.0, bude integrovaná prostredníctvom rezortnej integračnej platformy </w:t>
      </w:r>
      <w:r w:rsidR="00735FA4">
        <w:t xml:space="preserve">na </w:t>
      </w:r>
      <w:r>
        <w:t xml:space="preserve">centrálne komponenty. Postupný prístup rozkladá investičné náklady, znižuje riziká a umožňuje zapracovať spätnú väzbu používateľov. Zároveň je plne v súlade s NKIVS, KRImP a míľnikmi Plánu obnovy a odolnosti. </w:t>
      </w:r>
    </w:p>
    <w:p w14:paraId="76BAEED5" w14:textId="7DB15DCF" w:rsidR="00DC6D1D" w:rsidRDefault="00DC6D1D" w:rsidP="00DC6D1D">
      <w:r>
        <w:t xml:space="preserve">Ďalšie rozširovanie portálu </w:t>
      </w:r>
      <w:r w:rsidR="00514E04">
        <w:t xml:space="preserve">bude primárne zohľadňovať </w:t>
      </w:r>
      <w:r>
        <w:t>plánovan</w:t>
      </w:r>
      <w:r w:rsidR="00514E04">
        <w:t>ú</w:t>
      </w:r>
      <w:r>
        <w:t xml:space="preserve"> modernizáciu existujúcich agendových systémov v rámci projektu ISKN 2.0, ale už mimo programu životných situácií. </w:t>
      </w:r>
    </w:p>
    <w:p w14:paraId="79BD8597" w14:textId="77777777" w:rsidR="00DC6D1D" w:rsidRDefault="00DC6D1D" w:rsidP="009C5EE5"/>
    <w:p w14:paraId="188F9512" w14:textId="6AE355E6" w:rsidR="009C5EE5" w:rsidRDefault="009C5EE5" w:rsidP="009C5EE5">
      <w:r>
        <w:t xml:space="preserve">Alternatíva 3: </w:t>
      </w:r>
      <w:r w:rsidRPr="001F3E4B">
        <w:rPr>
          <w:b/>
          <w:bCs/>
        </w:rPr>
        <w:t>Úplná</w:t>
      </w:r>
      <w:r>
        <w:t xml:space="preserve"> modernizácia špecializovaného portálu v</w:t>
      </w:r>
      <w:r w:rsidR="00356B05">
        <w:t> plnom rozsahu</w:t>
      </w:r>
    </w:p>
    <w:p w14:paraId="31084DB5" w14:textId="6A516D13" w:rsidR="00E1477E" w:rsidRDefault="009C5EE5" w:rsidP="009C5EE5">
      <w:r>
        <w:t xml:space="preserve">Táto alternatíva predpokladá jednorazovú modernizáciu </w:t>
      </w:r>
      <w:r w:rsidR="00BF4278">
        <w:t xml:space="preserve">špecializovaného </w:t>
      </w:r>
      <w:r>
        <w:t xml:space="preserve">portálu </w:t>
      </w:r>
      <w:r w:rsidR="00735FA4">
        <w:t xml:space="preserve">v rozsahu </w:t>
      </w:r>
      <w:r w:rsidR="00EC0D31">
        <w:t>všetkých životných situáci</w:t>
      </w:r>
      <w:r w:rsidR="00944EE2">
        <w:t>í</w:t>
      </w:r>
      <w:r w:rsidR="00EC0D31">
        <w:t xml:space="preserve"> súvisiacich s katastrálnou agendou</w:t>
      </w:r>
      <w:r w:rsidR="00944EE2">
        <w:t>.</w:t>
      </w:r>
      <w:r w:rsidR="00EC0D31">
        <w:t xml:space="preserve"> </w:t>
      </w:r>
      <w:r>
        <w:t xml:space="preserve">Výsledkom by bol technologicky moderný a komplexný portál s jednotným používateľským prostredím. </w:t>
      </w:r>
    </w:p>
    <w:p w14:paraId="34E76272" w14:textId="7FD294CE" w:rsidR="00D2357C" w:rsidRDefault="009C5EE5" w:rsidP="007275FF">
      <w:r>
        <w:t xml:space="preserve">Problémom </w:t>
      </w:r>
      <w:r w:rsidR="00E1477E">
        <w:t>tohto riešenia sú:</w:t>
      </w:r>
    </w:p>
    <w:p w14:paraId="6488AEFD" w14:textId="33DEEA17" w:rsidR="00664CCD" w:rsidRDefault="00FB4292" w:rsidP="00974F13">
      <w:pPr>
        <w:pStyle w:val="ListParagraph"/>
        <w:numPr>
          <w:ilvl w:val="1"/>
          <w:numId w:val="6"/>
        </w:numPr>
      </w:pPr>
      <w:r>
        <w:t>v</w:t>
      </w:r>
      <w:r w:rsidR="009C5EE5">
        <w:t>ysoká finančná a organizačná náročnosť</w:t>
      </w:r>
      <w:r w:rsidR="00BE0471">
        <w:t xml:space="preserve"> vzhľadom na </w:t>
      </w:r>
      <w:r w:rsidR="009557F8">
        <w:t>širší rozsah životných situácií</w:t>
      </w:r>
      <w:r w:rsidR="009C5EE5">
        <w:t xml:space="preserve">, </w:t>
      </w:r>
      <w:r w:rsidR="001454FF">
        <w:t xml:space="preserve">ktorá implikuje </w:t>
      </w:r>
      <w:r w:rsidR="009C5EE5" w:rsidRPr="001411A7">
        <w:t>dlh</w:t>
      </w:r>
      <w:r w:rsidR="001454FF">
        <w:t>ší</w:t>
      </w:r>
      <w:r w:rsidR="009C5EE5" w:rsidRPr="001411A7">
        <w:t xml:space="preserve"> čas prípravy a prakticky nesplniteľné míľniky Plánu obnovy</w:t>
      </w:r>
      <w:r w:rsidR="009C5EE5">
        <w:t xml:space="preserve">. </w:t>
      </w:r>
    </w:p>
    <w:p w14:paraId="5C81766C" w14:textId="5863CB57" w:rsidR="00664CCD" w:rsidRDefault="00AB217D" w:rsidP="00974F13">
      <w:pPr>
        <w:pStyle w:val="ListParagraph"/>
        <w:numPr>
          <w:ilvl w:val="1"/>
          <w:numId w:val="6"/>
        </w:numPr>
      </w:pPr>
      <w:r>
        <w:t>v</w:t>
      </w:r>
      <w:r w:rsidR="001454FF">
        <w:t xml:space="preserve">yššie </w:t>
      </w:r>
      <w:r w:rsidR="00664CCD">
        <w:t>r</w:t>
      </w:r>
      <w:r w:rsidR="009C5EE5">
        <w:t xml:space="preserve">iziko zlyhania pri rozsiahlej implementácii </w:t>
      </w:r>
    </w:p>
    <w:p w14:paraId="4725B1FB" w14:textId="1F1FC371" w:rsidR="00A46789" w:rsidRDefault="007D5EAE" w:rsidP="00974F13">
      <w:pPr>
        <w:pStyle w:val="ListParagraph"/>
        <w:numPr>
          <w:ilvl w:val="1"/>
          <w:numId w:val="6"/>
        </w:numPr>
      </w:pPr>
      <w:r>
        <w:t>nízka dodatočná efektivita</w:t>
      </w:r>
      <w:r w:rsidR="001706BF">
        <w:t xml:space="preserve"> riešenia </w:t>
      </w:r>
      <w:r w:rsidR="00CA1734">
        <w:t xml:space="preserve">oproti </w:t>
      </w:r>
      <w:r w:rsidR="00A61C0B">
        <w:t>predch</w:t>
      </w:r>
      <w:r w:rsidR="00060D88">
        <w:t>ádzajúci</w:t>
      </w:r>
      <w:r w:rsidR="00CA1734">
        <w:t>m</w:t>
      </w:r>
      <w:r w:rsidR="00A61C0B">
        <w:t xml:space="preserve"> </w:t>
      </w:r>
      <w:r w:rsidR="00173354">
        <w:t>alternatíva</w:t>
      </w:r>
      <w:r w:rsidR="00CA1734">
        <w:t>m</w:t>
      </w:r>
      <w:r w:rsidR="00173354">
        <w:t xml:space="preserve"> daná</w:t>
      </w:r>
      <w:r w:rsidR="00302E87">
        <w:t xml:space="preserve"> </w:t>
      </w:r>
      <w:r w:rsidR="00CA1734">
        <w:t xml:space="preserve">aktuálnymi </w:t>
      </w:r>
      <w:r w:rsidR="00302E87">
        <w:t>o</w:t>
      </w:r>
      <w:r w:rsidR="00664CCD">
        <w:t>bmedzeni</w:t>
      </w:r>
      <w:r w:rsidR="00302E87">
        <w:t>ami</w:t>
      </w:r>
      <w:r w:rsidR="00664CCD">
        <w:t xml:space="preserve"> zastaraných existujúcich agendových systémov</w:t>
      </w:r>
      <w:r w:rsidR="00302E87">
        <w:t>.</w:t>
      </w:r>
      <w:r w:rsidR="00664CCD">
        <w:t xml:space="preserve"> </w:t>
      </w:r>
      <w:r w:rsidR="006D466C">
        <w:t>Tie</w:t>
      </w:r>
      <w:r w:rsidR="00664CCD">
        <w:t xml:space="preserve"> </w:t>
      </w:r>
      <w:r w:rsidR="00492060">
        <w:t xml:space="preserve">by </w:t>
      </w:r>
      <w:r w:rsidR="00F7460A">
        <w:t>požad</w:t>
      </w:r>
      <w:r w:rsidR="00492060">
        <w:t>ujú</w:t>
      </w:r>
      <w:r w:rsidR="00F7460A">
        <w:t xml:space="preserve"> ručné </w:t>
      </w:r>
      <w:r w:rsidR="00F7460A">
        <w:lastRenderedPageBreak/>
        <w:t xml:space="preserve">pretypovávanie </w:t>
      </w:r>
      <w:r w:rsidR="00492060">
        <w:t xml:space="preserve">údajov </w:t>
      </w:r>
      <w:r w:rsidR="00B067C2">
        <w:t xml:space="preserve">čo </w:t>
      </w:r>
      <w:r w:rsidR="00080B0D">
        <w:t xml:space="preserve">napriek modernizácii </w:t>
      </w:r>
      <w:r w:rsidR="006D6F02">
        <w:t>portálu</w:t>
      </w:r>
      <w:r w:rsidR="006614C9">
        <w:t xml:space="preserve"> </w:t>
      </w:r>
      <w:r w:rsidR="00B067C2">
        <w:t xml:space="preserve">predstavuje </w:t>
      </w:r>
      <w:r w:rsidR="006614C9">
        <w:t>zn</w:t>
      </w:r>
      <w:r w:rsidR="00B067C2">
        <w:t>íženie</w:t>
      </w:r>
      <w:r w:rsidR="006614C9">
        <w:t xml:space="preserve"> </w:t>
      </w:r>
      <w:r w:rsidR="00B067C2">
        <w:t xml:space="preserve">celkovej </w:t>
      </w:r>
      <w:r w:rsidR="008E2BBB">
        <w:t>efektivit</w:t>
      </w:r>
      <w:r w:rsidR="00B067C2">
        <w:t>y</w:t>
      </w:r>
      <w:r w:rsidR="008E2BBB">
        <w:t xml:space="preserve"> </w:t>
      </w:r>
      <w:r w:rsidR="00492060">
        <w:t>projektu</w:t>
      </w:r>
      <w:r w:rsidR="006614C9">
        <w:t>.</w:t>
      </w:r>
    </w:p>
    <w:p w14:paraId="60CB0A4F" w14:textId="77777777" w:rsidR="005758DC" w:rsidRDefault="005758DC" w:rsidP="00A46789"/>
    <w:p w14:paraId="2E76B342" w14:textId="77777777" w:rsidR="005758DC" w:rsidRDefault="005758DC" w:rsidP="00A46789"/>
    <w:p w14:paraId="509E7113" w14:textId="44431728" w:rsidR="00FE6326" w:rsidRPr="00FE6326" w:rsidRDefault="00FE6326" w:rsidP="00FE6326">
      <w:pPr>
        <w:rPr>
          <w:rFonts w:eastAsia="Tahoma" w:cs="Arial"/>
          <w:color w:val="000000"/>
          <w:szCs w:val="16"/>
          <w:shd w:val="clear" w:color="auto" w:fill="FFFFFF"/>
        </w:rPr>
      </w:pPr>
      <w:r w:rsidRPr="00FE6326">
        <w:rPr>
          <w:rFonts w:eastAsia="Tahoma" w:cs="Arial"/>
          <w:color w:val="000000"/>
          <w:szCs w:val="16"/>
          <w:shd w:val="clear" w:color="auto" w:fill="FFFFFF"/>
        </w:rPr>
        <w:t>Pre objektívne posúdenie uvedených variantov a výber optimálneho riešenia boli stanovené hodnotiace kritériá</w:t>
      </w:r>
      <w:r w:rsidR="006510D3">
        <w:rPr>
          <w:rFonts w:eastAsia="Tahoma" w:cs="Arial"/>
          <w:color w:val="000000"/>
          <w:szCs w:val="16"/>
          <w:shd w:val="clear" w:color="auto" w:fill="FFFFFF"/>
        </w:rPr>
        <w:t xml:space="preserve">, ktoré sú </w:t>
      </w:r>
      <w:r w:rsidRPr="00FE6326">
        <w:rPr>
          <w:rFonts w:eastAsia="Tahoma" w:cs="Arial"/>
          <w:color w:val="000000"/>
          <w:szCs w:val="16"/>
          <w:shd w:val="clear" w:color="auto" w:fill="FFFFFF"/>
        </w:rPr>
        <w:t>spolu s odôvodnením ich významu</w:t>
      </w:r>
      <w:r w:rsidR="006510D3">
        <w:rPr>
          <w:rFonts w:eastAsia="Tahoma" w:cs="Arial"/>
          <w:color w:val="000000"/>
          <w:szCs w:val="16"/>
          <w:shd w:val="clear" w:color="auto" w:fill="FFFFFF"/>
        </w:rPr>
        <w:t xml:space="preserve"> nasledovné</w:t>
      </w:r>
      <w:r w:rsidRPr="00FE6326">
        <w:rPr>
          <w:rFonts w:eastAsia="Tahoma" w:cs="Arial"/>
          <w:color w:val="000000"/>
          <w:szCs w:val="16"/>
          <w:shd w:val="clear" w:color="auto" w:fill="FFFFFF"/>
        </w:rPr>
        <w:t>:</w:t>
      </w:r>
    </w:p>
    <w:p w14:paraId="05C5B12C" w14:textId="3E1F90BD" w:rsidR="003D1625" w:rsidRDefault="00FE6326" w:rsidP="00974F13">
      <w:pPr>
        <w:numPr>
          <w:ilvl w:val="0"/>
          <w:numId w:val="13"/>
        </w:numPr>
        <w:rPr>
          <w:rFonts w:eastAsia="Tahoma" w:cs="Arial"/>
          <w:color w:val="000000"/>
          <w:szCs w:val="16"/>
          <w:shd w:val="clear" w:color="auto" w:fill="FFFFFF"/>
        </w:rPr>
      </w:pPr>
      <w:r w:rsidRPr="00FE6326">
        <w:rPr>
          <w:rFonts w:eastAsia="Tahoma" w:cs="Arial"/>
          <w:b/>
          <w:bCs/>
          <w:color w:val="000000"/>
          <w:szCs w:val="16"/>
          <w:shd w:val="clear" w:color="auto" w:fill="FFFFFF"/>
        </w:rPr>
        <w:t xml:space="preserve">Prínos pre </w:t>
      </w:r>
      <w:r w:rsidR="00DF13D1">
        <w:rPr>
          <w:rFonts w:eastAsia="Tahoma" w:cs="Arial"/>
          <w:b/>
          <w:bCs/>
          <w:color w:val="000000"/>
          <w:szCs w:val="16"/>
          <w:shd w:val="clear" w:color="auto" w:fill="FFFFFF"/>
        </w:rPr>
        <w:t xml:space="preserve">koncových </w:t>
      </w:r>
      <w:r w:rsidRPr="00FE6326">
        <w:rPr>
          <w:rFonts w:eastAsia="Tahoma" w:cs="Arial"/>
          <w:b/>
          <w:bCs/>
          <w:color w:val="000000"/>
          <w:szCs w:val="16"/>
          <w:shd w:val="clear" w:color="auto" w:fill="FFFFFF"/>
        </w:rPr>
        <w:t>používateľov</w:t>
      </w:r>
      <w:r w:rsidRPr="00FE6326">
        <w:rPr>
          <w:rFonts w:eastAsia="Tahoma" w:cs="Arial"/>
          <w:color w:val="000000"/>
          <w:szCs w:val="16"/>
          <w:shd w:val="clear" w:color="auto" w:fill="FFFFFF"/>
        </w:rPr>
        <w:t xml:space="preserve"> – Toto kritérium hodnotí, do akej miery daná alternatíva zlepší služby pre koncových používateľov. Zahŕňa kvalitatívne aj kvantitatívne prínosy, ako </w:t>
      </w:r>
      <w:r w:rsidR="00E96D07">
        <w:rPr>
          <w:rFonts w:eastAsia="Tahoma" w:cs="Arial"/>
          <w:color w:val="000000"/>
          <w:szCs w:val="16"/>
          <w:shd w:val="clear" w:color="auto" w:fill="FFFFFF"/>
        </w:rPr>
        <w:t xml:space="preserve">meranie a </w:t>
      </w:r>
      <w:r w:rsidRPr="00FE6326">
        <w:rPr>
          <w:rFonts w:eastAsia="Tahoma" w:cs="Arial"/>
          <w:color w:val="000000"/>
          <w:szCs w:val="16"/>
          <w:shd w:val="clear" w:color="auto" w:fill="FFFFFF"/>
        </w:rPr>
        <w:t xml:space="preserve">zvýšenie spokojnosti používateľov, dostupnosť nových funkcií a celkové uľahčenie riešenia životných situácií. </w:t>
      </w:r>
    </w:p>
    <w:p w14:paraId="6964C0F0" w14:textId="77C2C327" w:rsidR="00FE6326" w:rsidRDefault="00FE6326" w:rsidP="003D1625">
      <w:pPr>
        <w:ind w:left="720"/>
        <w:rPr>
          <w:rFonts w:eastAsia="Tahoma" w:cs="Arial"/>
          <w:color w:val="000000"/>
          <w:szCs w:val="16"/>
          <w:shd w:val="clear" w:color="auto" w:fill="FFFFFF"/>
        </w:rPr>
      </w:pPr>
      <w:r w:rsidRPr="00FE6326">
        <w:rPr>
          <w:rFonts w:eastAsia="Tahoma" w:cs="Arial"/>
          <w:i/>
          <w:iCs/>
          <w:color w:val="000000"/>
          <w:szCs w:val="16"/>
          <w:shd w:val="clear" w:color="auto" w:fill="FFFFFF"/>
        </w:rPr>
        <w:t>Odôvodnenie</w:t>
      </w:r>
      <w:r w:rsidRPr="00FE6326">
        <w:rPr>
          <w:rFonts w:eastAsia="Tahoma" w:cs="Arial"/>
          <w:color w:val="000000"/>
          <w:szCs w:val="16"/>
          <w:shd w:val="clear" w:color="auto" w:fill="FFFFFF"/>
        </w:rPr>
        <w:t xml:space="preserve">: Z pohľadu cieľa projektu </w:t>
      </w:r>
      <w:r w:rsidR="00B47971" w:rsidRPr="00B47971">
        <w:rPr>
          <w:rFonts w:eastAsia="Tahoma" w:cs="Arial"/>
          <w:color w:val="000000"/>
          <w:szCs w:val="16"/>
          <w:shd w:val="clear" w:color="auto" w:fill="FFFFFF"/>
        </w:rPr>
        <w:t>„</w:t>
      </w:r>
      <w:r w:rsidR="002A6421" w:rsidRPr="00B47971">
        <w:rPr>
          <w:rFonts w:eastAsia="Tahoma" w:cs="Arial"/>
          <w:color w:val="000000"/>
          <w:szCs w:val="16"/>
          <w:shd w:val="clear" w:color="auto" w:fill="FFFFFF"/>
        </w:rPr>
        <w:t>zlepšeni</w:t>
      </w:r>
      <w:r w:rsidR="00B47971" w:rsidRPr="00B47971">
        <w:rPr>
          <w:rFonts w:eastAsia="Tahoma" w:cs="Arial"/>
          <w:color w:val="000000"/>
          <w:szCs w:val="16"/>
          <w:shd w:val="clear" w:color="auto" w:fill="FFFFFF"/>
        </w:rPr>
        <w:t>e</w:t>
      </w:r>
      <w:r w:rsidR="002A6421" w:rsidRPr="00B47971">
        <w:rPr>
          <w:rFonts w:eastAsia="Tahoma" w:cs="Arial"/>
          <w:color w:val="000000"/>
          <w:szCs w:val="16"/>
          <w:shd w:val="clear" w:color="auto" w:fill="FFFFFF"/>
        </w:rPr>
        <w:t xml:space="preserve"> používateľskej skúsenosti a zvýšenie využívania e-služieb</w:t>
      </w:r>
      <w:r w:rsidR="00B47971" w:rsidRPr="00B47971">
        <w:rPr>
          <w:rFonts w:eastAsia="Tahoma" w:cs="Arial"/>
          <w:color w:val="000000"/>
          <w:szCs w:val="16"/>
          <w:shd w:val="clear" w:color="auto" w:fill="FFFFFF"/>
        </w:rPr>
        <w:t>“</w:t>
      </w:r>
      <w:r w:rsidR="002A6421" w:rsidRPr="00B47971">
        <w:rPr>
          <w:rFonts w:eastAsia="Tahoma" w:cs="Arial"/>
          <w:color w:val="000000"/>
          <w:szCs w:val="16"/>
          <w:shd w:val="clear" w:color="auto" w:fill="FFFFFF"/>
        </w:rPr>
        <w:t xml:space="preserve"> </w:t>
      </w:r>
      <w:r w:rsidRPr="00FE6326">
        <w:rPr>
          <w:rFonts w:eastAsia="Tahoma" w:cs="Arial"/>
          <w:color w:val="000000"/>
          <w:szCs w:val="16"/>
          <w:shd w:val="clear" w:color="auto" w:fill="FFFFFF"/>
        </w:rPr>
        <w:t>je kľúčové priniesť hmatateľné výhody pre používateľov – verejné služby majú byť kvalitnejšie a orientované na občana. Alternatíva, ktorá neprináša zlepšenie pre používateľov, by stratila opodstatnenie projektu.</w:t>
      </w:r>
    </w:p>
    <w:p w14:paraId="4C919E7A" w14:textId="63F8CA67" w:rsidR="00B871B7" w:rsidRPr="00FE6326" w:rsidRDefault="00B871B7" w:rsidP="00974F13">
      <w:pPr>
        <w:numPr>
          <w:ilvl w:val="1"/>
          <w:numId w:val="13"/>
        </w:numPr>
        <w:rPr>
          <w:rFonts w:eastAsia="Tahoma" w:cs="Arial"/>
          <w:color w:val="000000"/>
          <w:szCs w:val="16"/>
          <w:shd w:val="clear" w:color="auto" w:fill="FFFFFF"/>
        </w:rPr>
      </w:pPr>
      <w:r w:rsidRPr="00FE6326">
        <w:rPr>
          <w:rFonts w:eastAsia="Tahoma" w:cs="Arial"/>
          <w:b/>
          <w:bCs/>
          <w:color w:val="000000"/>
          <w:szCs w:val="16"/>
          <w:shd w:val="clear" w:color="auto" w:fill="FFFFFF"/>
        </w:rPr>
        <w:t>Užívateľská skúsenosť (UX)</w:t>
      </w:r>
      <w:r w:rsidRPr="00FE6326">
        <w:rPr>
          <w:rFonts w:eastAsia="Tahoma" w:cs="Arial"/>
          <w:color w:val="000000"/>
          <w:szCs w:val="16"/>
          <w:shd w:val="clear" w:color="auto" w:fill="FFFFFF"/>
        </w:rPr>
        <w:t xml:space="preserve"> – </w:t>
      </w:r>
      <w:r w:rsidR="00135715" w:rsidRPr="00FE6326">
        <w:rPr>
          <w:rFonts w:eastAsia="Tahoma" w:cs="Arial"/>
          <w:color w:val="000000"/>
          <w:szCs w:val="16"/>
          <w:shd w:val="clear" w:color="auto" w:fill="FFFFFF"/>
        </w:rPr>
        <w:t xml:space="preserve">UX je kľúčovým faktorom úspešnosti elektronických služieb – aj technicky funkčná služba môže byť málo využívaná alebo kritizovaná, ak je nekomfortná na používanie. </w:t>
      </w:r>
      <w:r w:rsidR="00135715">
        <w:rPr>
          <w:rFonts w:eastAsia="Tahoma" w:cs="Arial"/>
          <w:color w:val="000000"/>
          <w:szCs w:val="16"/>
          <w:shd w:val="clear" w:color="auto" w:fill="FFFFFF"/>
        </w:rPr>
        <w:t xml:space="preserve">S </w:t>
      </w:r>
      <w:r w:rsidR="00016D97" w:rsidRPr="00135715">
        <w:rPr>
          <w:rFonts w:eastAsia="Tahoma" w:cs="Arial"/>
          <w:color w:val="000000"/>
          <w:szCs w:val="16"/>
          <w:shd w:val="clear" w:color="auto" w:fill="FFFFFF"/>
        </w:rPr>
        <w:t xml:space="preserve">ohľadom na „zlepšenie používateľskej skúsenosti a zvýšenie využívania e-služieb“ </w:t>
      </w:r>
      <w:r w:rsidR="00F43226" w:rsidRPr="00135715">
        <w:rPr>
          <w:rFonts w:eastAsia="Tahoma" w:cs="Arial"/>
          <w:color w:val="000000"/>
          <w:szCs w:val="16"/>
          <w:shd w:val="clear" w:color="auto" w:fill="FFFFFF"/>
        </w:rPr>
        <w:t xml:space="preserve">zahŕňa </w:t>
      </w:r>
      <w:r w:rsidR="00016D97" w:rsidRPr="00135715">
        <w:rPr>
          <w:rFonts w:eastAsia="Tahoma" w:cs="Arial"/>
          <w:color w:val="000000"/>
          <w:szCs w:val="16"/>
          <w:shd w:val="clear" w:color="auto" w:fill="FFFFFF"/>
        </w:rPr>
        <w:t>k</w:t>
      </w:r>
      <w:r w:rsidRPr="00FE6326">
        <w:rPr>
          <w:rFonts w:eastAsia="Tahoma" w:cs="Arial"/>
          <w:color w:val="000000"/>
          <w:szCs w:val="16"/>
          <w:shd w:val="clear" w:color="auto" w:fill="FFFFFF"/>
        </w:rPr>
        <w:t xml:space="preserve">ritérium </w:t>
      </w:r>
      <w:r w:rsidR="00DF13D1" w:rsidRPr="00135715">
        <w:rPr>
          <w:rFonts w:eastAsia="Tahoma" w:cs="Arial"/>
          <w:color w:val="000000"/>
          <w:szCs w:val="16"/>
          <w:shd w:val="clear" w:color="auto" w:fill="FFFFFF"/>
        </w:rPr>
        <w:t>„Prínos pre koncových používateľov</w:t>
      </w:r>
      <w:r w:rsidR="000F2598" w:rsidRPr="00135715">
        <w:rPr>
          <w:rFonts w:eastAsia="Tahoma" w:cs="Arial"/>
          <w:color w:val="000000"/>
          <w:szCs w:val="16"/>
          <w:shd w:val="clear" w:color="auto" w:fill="FFFFFF"/>
        </w:rPr>
        <w:t>“ primárne</w:t>
      </w:r>
      <w:r w:rsidR="00DF13D1" w:rsidRPr="00135715">
        <w:rPr>
          <w:rFonts w:eastAsia="Tahoma" w:cs="Arial"/>
          <w:color w:val="000000"/>
          <w:szCs w:val="16"/>
          <w:shd w:val="clear" w:color="auto" w:fill="FFFFFF"/>
        </w:rPr>
        <w:t xml:space="preserve"> </w:t>
      </w:r>
      <w:r w:rsidRPr="00FE6326">
        <w:rPr>
          <w:rFonts w:eastAsia="Tahoma" w:cs="Arial"/>
          <w:color w:val="000000"/>
          <w:szCs w:val="16"/>
          <w:shd w:val="clear" w:color="auto" w:fill="FFFFFF"/>
        </w:rPr>
        <w:t>kvalit</w:t>
      </w:r>
      <w:r w:rsidR="000F2598" w:rsidRPr="00135715">
        <w:rPr>
          <w:rFonts w:eastAsia="Tahoma" w:cs="Arial"/>
          <w:color w:val="000000"/>
          <w:szCs w:val="16"/>
          <w:shd w:val="clear" w:color="auto" w:fill="FFFFFF"/>
        </w:rPr>
        <w:t>u</w:t>
      </w:r>
      <w:r w:rsidRPr="00FE6326">
        <w:rPr>
          <w:rFonts w:eastAsia="Tahoma" w:cs="Arial"/>
          <w:color w:val="000000"/>
          <w:szCs w:val="16"/>
          <w:shd w:val="clear" w:color="auto" w:fill="FFFFFF"/>
        </w:rPr>
        <w:t xml:space="preserve"> používateľského rozhrania a celkovú užívateľskú prívetivosť výsledného riešenia v rámci danej alternatívy. Zahŕňa intuitívnosť ovládania, prehľadnosť informácií</w:t>
      </w:r>
      <w:r w:rsidR="00016D97" w:rsidRPr="00135715">
        <w:rPr>
          <w:rFonts w:eastAsia="Tahoma" w:cs="Arial"/>
          <w:color w:val="000000"/>
          <w:szCs w:val="16"/>
          <w:shd w:val="clear" w:color="auto" w:fill="FFFFFF"/>
        </w:rPr>
        <w:t xml:space="preserve"> </w:t>
      </w:r>
      <w:r w:rsidRPr="00FE6326">
        <w:rPr>
          <w:rFonts w:eastAsia="Tahoma" w:cs="Arial"/>
          <w:color w:val="000000"/>
          <w:szCs w:val="16"/>
          <w:shd w:val="clear" w:color="auto" w:fill="FFFFFF"/>
        </w:rPr>
        <w:t>a celkovú jednoduchosť, s akou používateľ dosiahne svoj cieľ na portáli.</w:t>
      </w:r>
      <w:r w:rsidR="000F2598" w:rsidRPr="00135715">
        <w:rPr>
          <w:rFonts w:eastAsia="Tahoma" w:cs="Arial"/>
          <w:color w:val="000000"/>
          <w:szCs w:val="16"/>
          <w:shd w:val="clear" w:color="auto" w:fill="FFFFFF"/>
        </w:rPr>
        <w:t xml:space="preserve"> </w:t>
      </w:r>
    </w:p>
    <w:p w14:paraId="7EBF7FEB" w14:textId="7525D82C" w:rsidR="00C86E7B" w:rsidRPr="00764DA1" w:rsidRDefault="00FE6326" w:rsidP="00974F13">
      <w:pPr>
        <w:numPr>
          <w:ilvl w:val="0"/>
          <w:numId w:val="13"/>
        </w:numPr>
        <w:rPr>
          <w:rFonts w:eastAsia="Tahoma" w:cs="Arial"/>
          <w:color w:val="000000"/>
          <w:szCs w:val="16"/>
          <w:shd w:val="clear" w:color="auto" w:fill="FFFFFF"/>
        </w:rPr>
      </w:pPr>
      <w:r w:rsidRPr="00FE6326">
        <w:rPr>
          <w:rFonts w:eastAsia="Tahoma" w:cs="Arial"/>
          <w:b/>
          <w:bCs/>
          <w:color w:val="000000"/>
          <w:szCs w:val="16"/>
          <w:shd w:val="clear" w:color="auto" w:fill="FFFFFF"/>
        </w:rPr>
        <w:t>Súlad s</w:t>
      </w:r>
      <w:r w:rsidR="00020F98">
        <w:rPr>
          <w:rFonts w:eastAsia="Tahoma" w:cs="Arial"/>
          <w:b/>
          <w:bCs/>
          <w:color w:val="000000"/>
          <w:szCs w:val="16"/>
          <w:shd w:val="clear" w:color="auto" w:fill="FFFFFF"/>
        </w:rPr>
        <w:t> programom prioritných životných situácií</w:t>
      </w:r>
      <w:r w:rsidR="003618D1">
        <w:rPr>
          <w:rFonts w:eastAsia="Tahoma" w:cs="Arial"/>
          <w:b/>
          <w:bCs/>
          <w:color w:val="000000"/>
          <w:szCs w:val="16"/>
          <w:shd w:val="clear" w:color="auto" w:fill="FFFFFF"/>
        </w:rPr>
        <w:t xml:space="preserve"> </w:t>
      </w:r>
      <w:r w:rsidRPr="00FE6326">
        <w:rPr>
          <w:rFonts w:eastAsia="Tahoma" w:cs="Arial"/>
          <w:color w:val="000000"/>
          <w:szCs w:val="16"/>
          <w:shd w:val="clear" w:color="auto" w:fill="FFFFFF"/>
        </w:rPr>
        <w:t>– Posudzuje sa, nakoľko je alternatíva v súlade s</w:t>
      </w:r>
      <w:r w:rsidR="00C86E7B">
        <w:rPr>
          <w:rFonts w:eastAsia="Tahoma" w:cs="Arial"/>
          <w:color w:val="000000"/>
          <w:szCs w:val="16"/>
          <w:shd w:val="clear" w:color="auto" w:fill="FFFFFF"/>
        </w:rPr>
        <w:t> programom prioritných životných situ</w:t>
      </w:r>
      <w:r w:rsidR="00C86E7B" w:rsidRPr="00764DA1">
        <w:rPr>
          <w:rFonts w:eastAsia="Tahoma" w:cs="Arial"/>
          <w:color w:val="000000"/>
          <w:szCs w:val="16"/>
          <w:shd w:val="clear" w:color="auto" w:fill="FFFFFF"/>
        </w:rPr>
        <w:t>ácií</w:t>
      </w:r>
      <w:r w:rsidRPr="00FE6326">
        <w:rPr>
          <w:rFonts w:eastAsia="Tahoma" w:cs="Arial"/>
          <w:color w:val="000000"/>
          <w:szCs w:val="16"/>
          <w:shd w:val="clear" w:color="auto" w:fill="FFFFFF"/>
        </w:rPr>
        <w:t xml:space="preserve">. </w:t>
      </w:r>
    </w:p>
    <w:p w14:paraId="594AABA0" w14:textId="326EE6C1" w:rsidR="00FE6326" w:rsidRPr="00FE6326" w:rsidRDefault="00FE6326" w:rsidP="00C86E7B">
      <w:pPr>
        <w:ind w:left="720"/>
        <w:rPr>
          <w:rFonts w:eastAsia="Tahoma" w:cs="Arial"/>
          <w:color w:val="000000"/>
          <w:szCs w:val="16"/>
          <w:shd w:val="clear" w:color="auto" w:fill="FFFFFF"/>
        </w:rPr>
      </w:pPr>
      <w:r w:rsidRPr="00FE6326">
        <w:rPr>
          <w:rFonts w:eastAsia="Tahoma" w:cs="Arial"/>
          <w:color w:val="000000"/>
          <w:szCs w:val="16"/>
          <w:shd w:val="clear" w:color="auto" w:fill="FFFFFF"/>
        </w:rPr>
        <w:t xml:space="preserve">Odôvodnenie: </w:t>
      </w:r>
      <w:r w:rsidR="00C86E7B" w:rsidRPr="00764DA1">
        <w:rPr>
          <w:rFonts w:eastAsia="Tahoma" w:cs="Arial"/>
          <w:color w:val="000000"/>
          <w:szCs w:val="16"/>
          <w:shd w:val="clear" w:color="auto" w:fill="FFFFFF"/>
        </w:rPr>
        <w:t>P</w:t>
      </w:r>
      <w:r w:rsidRPr="00FE6326">
        <w:rPr>
          <w:rFonts w:eastAsia="Tahoma" w:cs="Arial"/>
          <w:color w:val="000000"/>
          <w:szCs w:val="16"/>
          <w:shd w:val="clear" w:color="auto" w:fill="FFFFFF"/>
        </w:rPr>
        <w:t xml:space="preserve">rojekt </w:t>
      </w:r>
      <w:r w:rsidR="00C86E7B" w:rsidRPr="00764DA1">
        <w:rPr>
          <w:rFonts w:eastAsia="Tahoma" w:cs="Arial"/>
          <w:color w:val="000000"/>
          <w:szCs w:val="16"/>
          <w:shd w:val="clear" w:color="auto" w:fill="FFFFFF"/>
        </w:rPr>
        <w:t xml:space="preserve">je </w:t>
      </w:r>
      <w:r w:rsidRPr="00FE6326">
        <w:rPr>
          <w:rFonts w:eastAsia="Tahoma" w:cs="Arial"/>
          <w:color w:val="000000"/>
          <w:szCs w:val="16"/>
          <w:shd w:val="clear" w:color="auto" w:fill="FFFFFF"/>
        </w:rPr>
        <w:t xml:space="preserve">financovaný </w:t>
      </w:r>
      <w:r w:rsidR="00C86E7B" w:rsidRPr="00764DA1">
        <w:rPr>
          <w:rFonts w:eastAsia="Tahoma" w:cs="Arial"/>
          <w:color w:val="000000"/>
          <w:szCs w:val="16"/>
          <w:shd w:val="clear" w:color="auto" w:fill="FFFFFF"/>
        </w:rPr>
        <w:t xml:space="preserve">z programu obnovy a odolnosti </w:t>
      </w:r>
      <w:r w:rsidR="00037A40" w:rsidRPr="00764DA1">
        <w:rPr>
          <w:rFonts w:eastAsia="Tahoma" w:cs="Arial"/>
          <w:color w:val="000000"/>
          <w:szCs w:val="16"/>
          <w:shd w:val="clear" w:color="auto" w:fill="FFFFFF"/>
        </w:rPr>
        <w:t>a musí byť preto ukončený v</w:t>
      </w:r>
      <w:r w:rsidR="00764DA1" w:rsidRPr="00764DA1">
        <w:rPr>
          <w:rFonts w:eastAsia="Tahoma" w:cs="Arial"/>
          <w:color w:val="000000"/>
          <w:szCs w:val="16"/>
          <w:shd w:val="clear" w:color="auto" w:fill="FFFFFF"/>
        </w:rPr>
        <w:t> hraniciach definovanými</w:t>
      </w:r>
      <w:r w:rsidR="00037A40" w:rsidRPr="00764DA1">
        <w:rPr>
          <w:rFonts w:eastAsia="Tahoma" w:cs="Arial"/>
          <w:color w:val="000000"/>
          <w:szCs w:val="16"/>
          <w:shd w:val="clear" w:color="auto" w:fill="FFFFFF"/>
        </w:rPr>
        <w:t xml:space="preserve"> </w:t>
      </w:r>
      <w:r w:rsidR="00764DA1" w:rsidRPr="00764DA1">
        <w:rPr>
          <w:rFonts w:eastAsia="Tahoma" w:cs="Arial"/>
          <w:color w:val="000000"/>
          <w:szCs w:val="16"/>
          <w:shd w:val="clear" w:color="auto" w:fill="FFFFFF"/>
        </w:rPr>
        <w:t>programom</w:t>
      </w:r>
      <w:r w:rsidRPr="00FE6326">
        <w:rPr>
          <w:rFonts w:eastAsia="Tahoma" w:cs="Arial"/>
          <w:i/>
          <w:iCs/>
          <w:color w:val="000000"/>
          <w:szCs w:val="16"/>
          <w:shd w:val="clear" w:color="auto" w:fill="FFFFFF"/>
        </w:rPr>
        <w:t>.</w:t>
      </w:r>
      <w:r w:rsidRPr="00FE6326">
        <w:rPr>
          <w:rFonts w:eastAsia="Tahoma" w:cs="Arial"/>
          <w:color w:val="000000"/>
          <w:szCs w:val="16"/>
          <w:shd w:val="clear" w:color="auto" w:fill="FFFFFF"/>
        </w:rPr>
        <w:t xml:space="preserve"> Kritérium zaručuje, že zvolená alternatíva nebude v rozpore so schválenými </w:t>
      </w:r>
      <w:r w:rsidR="00CE7DB9">
        <w:rPr>
          <w:rFonts w:eastAsia="Tahoma" w:cs="Arial"/>
          <w:color w:val="000000"/>
          <w:szCs w:val="16"/>
          <w:shd w:val="clear" w:color="auto" w:fill="FFFFFF"/>
        </w:rPr>
        <w:t>termínmi a rozsahom financovania</w:t>
      </w:r>
      <w:r w:rsidRPr="00FE6326">
        <w:rPr>
          <w:rFonts w:eastAsia="Tahoma" w:cs="Arial"/>
          <w:color w:val="000000"/>
          <w:szCs w:val="16"/>
          <w:shd w:val="clear" w:color="auto" w:fill="FFFFFF"/>
        </w:rPr>
        <w:t xml:space="preserve">. </w:t>
      </w:r>
    </w:p>
    <w:p w14:paraId="20A6FD4E" w14:textId="15A91447" w:rsidR="00FE6326" w:rsidRPr="00FE6326" w:rsidRDefault="00FE6326" w:rsidP="00974F13">
      <w:pPr>
        <w:numPr>
          <w:ilvl w:val="1"/>
          <w:numId w:val="13"/>
        </w:numPr>
        <w:rPr>
          <w:rFonts w:eastAsia="Tahoma" w:cs="Arial"/>
          <w:color w:val="000000"/>
          <w:szCs w:val="16"/>
          <w:shd w:val="clear" w:color="auto" w:fill="FFFFFF"/>
        </w:rPr>
      </w:pPr>
      <w:r w:rsidRPr="00FE6326">
        <w:rPr>
          <w:rFonts w:eastAsia="Tahoma" w:cs="Arial"/>
          <w:b/>
          <w:bCs/>
          <w:color w:val="000000"/>
          <w:szCs w:val="16"/>
          <w:shd w:val="clear" w:color="auto" w:fill="FFFFFF"/>
        </w:rPr>
        <w:t>Časová realizovateľnosť</w:t>
      </w:r>
      <w:r w:rsidRPr="00FE6326">
        <w:rPr>
          <w:rFonts w:eastAsia="Tahoma" w:cs="Arial"/>
          <w:color w:val="000000"/>
          <w:szCs w:val="16"/>
          <w:shd w:val="clear" w:color="auto" w:fill="FFFFFF"/>
        </w:rPr>
        <w:t xml:space="preserve"> – </w:t>
      </w:r>
      <w:r w:rsidR="009D75FA">
        <w:rPr>
          <w:rFonts w:eastAsia="Tahoma" w:cs="Arial"/>
          <w:color w:val="000000"/>
          <w:szCs w:val="16"/>
          <w:shd w:val="clear" w:color="auto" w:fill="FFFFFF"/>
        </w:rPr>
        <w:t xml:space="preserve">V rámci </w:t>
      </w:r>
      <w:r w:rsidR="00734B0F">
        <w:rPr>
          <w:rFonts w:eastAsia="Tahoma" w:cs="Arial"/>
          <w:color w:val="000000"/>
          <w:szCs w:val="16"/>
          <w:shd w:val="clear" w:color="auto" w:fill="FFFFFF"/>
        </w:rPr>
        <w:t xml:space="preserve">súladu s programom životných situácií sa </w:t>
      </w:r>
      <w:r w:rsidRPr="00FE6326">
        <w:rPr>
          <w:rFonts w:eastAsia="Tahoma" w:cs="Arial"/>
          <w:color w:val="000000"/>
          <w:szCs w:val="16"/>
          <w:shd w:val="clear" w:color="auto" w:fill="FFFFFF"/>
        </w:rPr>
        <w:t>zohľadňuje odhadovan</w:t>
      </w:r>
      <w:r w:rsidR="00734B0F">
        <w:rPr>
          <w:rFonts w:eastAsia="Tahoma" w:cs="Arial"/>
          <w:color w:val="000000"/>
          <w:szCs w:val="16"/>
          <w:shd w:val="clear" w:color="auto" w:fill="FFFFFF"/>
        </w:rPr>
        <w:t>á</w:t>
      </w:r>
      <w:r w:rsidRPr="00FE6326">
        <w:rPr>
          <w:rFonts w:eastAsia="Tahoma" w:cs="Arial"/>
          <w:color w:val="000000"/>
          <w:szCs w:val="16"/>
          <w:shd w:val="clear" w:color="auto" w:fill="FFFFFF"/>
        </w:rPr>
        <w:t xml:space="preserve"> dĺžk</w:t>
      </w:r>
      <w:r w:rsidR="00734B0F">
        <w:rPr>
          <w:rFonts w:eastAsia="Tahoma" w:cs="Arial"/>
          <w:color w:val="000000"/>
          <w:szCs w:val="16"/>
          <w:shd w:val="clear" w:color="auto" w:fill="FFFFFF"/>
        </w:rPr>
        <w:t>a</w:t>
      </w:r>
      <w:r w:rsidRPr="00FE6326">
        <w:rPr>
          <w:rFonts w:eastAsia="Tahoma" w:cs="Arial"/>
          <w:color w:val="000000"/>
          <w:szCs w:val="16"/>
          <w:shd w:val="clear" w:color="auto" w:fill="FFFFFF"/>
        </w:rPr>
        <w:t xml:space="preserve"> realizácie alternatívy a schopnosť dodať očakávané výsledky v požadovanom. Hodnotí sa, či je alternatívu možné zrealizovať v súlade s plánovanými míľnikmi a očakávaniami </w:t>
      </w:r>
      <w:r w:rsidR="00A0367F" w:rsidRPr="008F0C35">
        <w:rPr>
          <w:rFonts w:eastAsia="Tahoma" w:cs="Arial"/>
          <w:color w:val="000000"/>
          <w:szCs w:val="16"/>
          <w:shd w:val="clear" w:color="auto" w:fill="FFFFFF"/>
        </w:rPr>
        <w:t>plánu obnovy a odolnosti</w:t>
      </w:r>
      <w:r w:rsidRPr="00FE6326">
        <w:rPr>
          <w:rFonts w:eastAsia="Tahoma" w:cs="Arial"/>
          <w:color w:val="000000"/>
          <w:szCs w:val="16"/>
          <w:shd w:val="clear" w:color="auto" w:fill="FFFFFF"/>
        </w:rPr>
        <w:t xml:space="preserve">. </w:t>
      </w:r>
      <w:r w:rsidR="00A54E0C" w:rsidRPr="00BB367A">
        <w:rPr>
          <w:rFonts w:eastAsia="Tahoma" w:cs="Arial"/>
          <w:color w:val="000000"/>
          <w:szCs w:val="16"/>
          <w:shd w:val="clear" w:color="auto" w:fill="FFFFFF"/>
        </w:rPr>
        <w:t>A</w:t>
      </w:r>
      <w:r w:rsidRPr="00FE6326">
        <w:rPr>
          <w:rFonts w:eastAsia="Tahoma" w:cs="Arial"/>
          <w:color w:val="000000"/>
          <w:szCs w:val="16"/>
          <w:shd w:val="clear" w:color="auto" w:fill="FFFFFF"/>
        </w:rPr>
        <w:t xml:space="preserve">lternatíva, ktorá by trvala neprijateľne dlho, ohrozuje plynulé dosiahnutie cieľov a môže stratiť </w:t>
      </w:r>
      <w:r w:rsidR="008F0C35" w:rsidRPr="00BB367A">
        <w:rPr>
          <w:rFonts w:eastAsia="Tahoma" w:cs="Arial"/>
          <w:color w:val="000000"/>
          <w:szCs w:val="16"/>
          <w:shd w:val="clear" w:color="auto" w:fill="FFFFFF"/>
        </w:rPr>
        <w:t>finančné krytie</w:t>
      </w:r>
      <w:r w:rsidRPr="00FE6326">
        <w:rPr>
          <w:rFonts w:eastAsia="Tahoma" w:cs="Arial"/>
          <w:color w:val="000000"/>
          <w:szCs w:val="16"/>
          <w:shd w:val="clear" w:color="auto" w:fill="FFFFFF"/>
        </w:rPr>
        <w:t>. Kritérium časovej realizovateľnosti zabezpečuje preferovanie takého riešenia, ktoré prinesie prínosy v</w:t>
      </w:r>
      <w:r w:rsidR="008F0C35" w:rsidRPr="00BB367A">
        <w:rPr>
          <w:rFonts w:eastAsia="Tahoma" w:cs="Arial"/>
          <w:color w:val="000000"/>
          <w:szCs w:val="16"/>
          <w:shd w:val="clear" w:color="auto" w:fill="FFFFFF"/>
        </w:rPr>
        <w:t xml:space="preserve"> požadovanom </w:t>
      </w:r>
      <w:r w:rsidRPr="00FE6326">
        <w:rPr>
          <w:rFonts w:eastAsia="Tahoma" w:cs="Arial"/>
          <w:color w:val="000000"/>
          <w:szCs w:val="16"/>
          <w:shd w:val="clear" w:color="auto" w:fill="FFFFFF"/>
        </w:rPr>
        <w:t>čase.</w:t>
      </w:r>
    </w:p>
    <w:p w14:paraId="41506D8E" w14:textId="4C7977AC" w:rsidR="00FE6326" w:rsidRPr="00FE6326" w:rsidRDefault="00FE6326" w:rsidP="00974F13">
      <w:pPr>
        <w:numPr>
          <w:ilvl w:val="1"/>
          <w:numId w:val="13"/>
        </w:numPr>
        <w:rPr>
          <w:rFonts w:eastAsia="Tahoma" w:cs="Arial"/>
          <w:color w:val="000000"/>
          <w:szCs w:val="16"/>
          <w:shd w:val="clear" w:color="auto" w:fill="FFFFFF"/>
        </w:rPr>
      </w:pPr>
      <w:r w:rsidRPr="00FE6326">
        <w:rPr>
          <w:rFonts w:eastAsia="Tahoma" w:cs="Arial"/>
          <w:b/>
          <w:bCs/>
          <w:color w:val="000000"/>
          <w:szCs w:val="16"/>
          <w:shd w:val="clear" w:color="auto" w:fill="FFFFFF"/>
        </w:rPr>
        <w:t>Finančná náročnosť</w:t>
      </w:r>
      <w:r w:rsidRPr="00FE6326">
        <w:rPr>
          <w:rFonts w:eastAsia="Tahoma" w:cs="Arial"/>
          <w:color w:val="000000"/>
          <w:szCs w:val="16"/>
          <w:shd w:val="clear" w:color="auto" w:fill="FFFFFF"/>
        </w:rPr>
        <w:t xml:space="preserve"> –</w:t>
      </w:r>
      <w:r w:rsidR="009915F7">
        <w:rPr>
          <w:rFonts w:eastAsia="Tahoma" w:cs="Arial"/>
          <w:color w:val="000000"/>
          <w:szCs w:val="16"/>
          <w:shd w:val="clear" w:color="auto" w:fill="FFFFFF"/>
        </w:rPr>
        <w:t xml:space="preserve"> Pri finančnej náročnosti sa </w:t>
      </w:r>
      <w:r w:rsidRPr="00FE6326">
        <w:rPr>
          <w:rFonts w:eastAsia="Tahoma" w:cs="Arial"/>
          <w:b/>
          <w:bCs/>
          <w:color w:val="000000"/>
          <w:szCs w:val="16"/>
          <w:shd w:val="clear" w:color="auto" w:fill="FFFFFF"/>
        </w:rPr>
        <w:t>efektívnosť vynaložených prostriedkov</w:t>
      </w:r>
      <w:r w:rsidRPr="00FE6326">
        <w:rPr>
          <w:rFonts w:eastAsia="Tahoma" w:cs="Arial"/>
          <w:color w:val="000000"/>
          <w:szCs w:val="16"/>
          <w:shd w:val="clear" w:color="auto" w:fill="FFFFFF"/>
        </w:rPr>
        <w:t xml:space="preserve"> – či je pomer nákladov a prínosov pre verejnú správu obhájiteľný. Preferovaná bude taká alternatíva, ktorá dosiahne požadované ciele </w:t>
      </w:r>
      <w:r w:rsidRPr="00FE6326">
        <w:rPr>
          <w:rFonts w:eastAsia="Tahoma" w:cs="Arial"/>
          <w:b/>
          <w:bCs/>
          <w:color w:val="000000"/>
          <w:szCs w:val="16"/>
          <w:shd w:val="clear" w:color="auto" w:fill="FFFFFF"/>
        </w:rPr>
        <w:t>s čo najnižšími vynaloženými nákladmi</w:t>
      </w:r>
      <w:r w:rsidRPr="00FE6326">
        <w:rPr>
          <w:rFonts w:eastAsia="Tahoma" w:cs="Arial"/>
          <w:color w:val="000000"/>
          <w:szCs w:val="16"/>
          <w:shd w:val="clear" w:color="auto" w:fill="FFFFFF"/>
        </w:rPr>
        <w:t xml:space="preserve">, resp. ktorej prínosy budú v rozumnej miere prevyšovať náklady. </w:t>
      </w:r>
    </w:p>
    <w:p w14:paraId="663B2E66" w14:textId="0D1D7D23" w:rsidR="00ED4C03" w:rsidRDefault="00FE6326" w:rsidP="00974F13">
      <w:pPr>
        <w:numPr>
          <w:ilvl w:val="0"/>
          <w:numId w:val="13"/>
        </w:numPr>
        <w:rPr>
          <w:rFonts w:eastAsia="Tahoma" w:cs="Arial"/>
          <w:color w:val="000000"/>
          <w:szCs w:val="16"/>
          <w:shd w:val="clear" w:color="auto" w:fill="FFFFFF"/>
        </w:rPr>
      </w:pPr>
      <w:r w:rsidRPr="00FE6326">
        <w:rPr>
          <w:rFonts w:eastAsia="Tahoma" w:cs="Arial"/>
          <w:b/>
          <w:bCs/>
          <w:color w:val="000000"/>
          <w:szCs w:val="16"/>
          <w:shd w:val="clear" w:color="auto" w:fill="FFFFFF"/>
        </w:rPr>
        <w:t>Realizovateľnosť (technická a organizačná)</w:t>
      </w:r>
      <w:r w:rsidRPr="00FE6326">
        <w:rPr>
          <w:rFonts w:eastAsia="Tahoma" w:cs="Arial"/>
          <w:color w:val="000000"/>
          <w:szCs w:val="16"/>
          <w:shd w:val="clear" w:color="auto" w:fill="FFFFFF"/>
        </w:rPr>
        <w:t xml:space="preserve"> – Toto kritérium zohľadňuje </w:t>
      </w:r>
      <w:r w:rsidRPr="00FE6326">
        <w:rPr>
          <w:rFonts w:eastAsia="Tahoma" w:cs="Arial"/>
          <w:b/>
          <w:bCs/>
          <w:color w:val="000000"/>
          <w:szCs w:val="16"/>
          <w:shd w:val="clear" w:color="auto" w:fill="FFFFFF"/>
        </w:rPr>
        <w:t>právnu, technickú a organizačnú uskutočniteľnosť</w:t>
      </w:r>
      <w:r w:rsidRPr="00FE6326">
        <w:rPr>
          <w:rFonts w:eastAsia="Tahoma" w:cs="Arial"/>
          <w:color w:val="000000"/>
          <w:szCs w:val="16"/>
          <w:shd w:val="clear" w:color="auto" w:fill="FFFFFF"/>
        </w:rPr>
        <w:t xml:space="preserve"> alternatívy. Posudzuje sa, či má ÚGKK SR a jej partneri kapacity a odborné zázemie na úspešné zavedenie daného riešenia, aké sú riziká implementácie a prevádzky, a či neexistujú zásadné prekážky brániace uskutočneniu alternatívy. Hodnotí sa aj </w:t>
      </w:r>
      <w:r w:rsidRPr="00FE6326">
        <w:rPr>
          <w:rFonts w:eastAsia="Tahoma" w:cs="Arial"/>
          <w:b/>
          <w:bCs/>
          <w:color w:val="000000"/>
          <w:szCs w:val="16"/>
          <w:shd w:val="clear" w:color="auto" w:fill="FFFFFF"/>
        </w:rPr>
        <w:t>komplexnosť riešenia</w:t>
      </w:r>
      <w:r w:rsidRPr="00FE6326">
        <w:rPr>
          <w:rFonts w:eastAsia="Tahoma" w:cs="Arial"/>
          <w:color w:val="000000"/>
          <w:szCs w:val="16"/>
          <w:shd w:val="clear" w:color="auto" w:fill="FFFFFF"/>
        </w:rPr>
        <w:t xml:space="preserve"> – čím komplexnejší a rozsiahlejší variant, tým ťažšie </w:t>
      </w:r>
      <w:r w:rsidR="006F2475">
        <w:rPr>
          <w:rFonts w:eastAsia="Tahoma" w:cs="Arial"/>
          <w:color w:val="000000"/>
          <w:szCs w:val="16"/>
          <w:shd w:val="clear" w:color="auto" w:fill="FFFFFF"/>
        </w:rPr>
        <w:t xml:space="preserve">je </w:t>
      </w:r>
      <w:r w:rsidRPr="00FE6326">
        <w:rPr>
          <w:rFonts w:eastAsia="Tahoma" w:cs="Arial"/>
          <w:color w:val="000000"/>
          <w:szCs w:val="16"/>
          <w:shd w:val="clear" w:color="auto" w:fill="FFFFFF"/>
        </w:rPr>
        <w:t xml:space="preserve">ho zrealizovať v plánovanom rozsahu, kvalite a čase. </w:t>
      </w:r>
    </w:p>
    <w:p w14:paraId="03F92E69" w14:textId="5BDDC77F" w:rsidR="00FE6326" w:rsidRDefault="00FE6326" w:rsidP="00ED4C03">
      <w:pPr>
        <w:ind w:left="720"/>
        <w:rPr>
          <w:rFonts w:eastAsia="Tahoma" w:cs="Arial"/>
          <w:color w:val="000000"/>
          <w:szCs w:val="16"/>
          <w:shd w:val="clear" w:color="auto" w:fill="FFFFFF"/>
        </w:rPr>
      </w:pPr>
      <w:r w:rsidRPr="00FE6326">
        <w:rPr>
          <w:rFonts w:eastAsia="Tahoma" w:cs="Arial"/>
          <w:color w:val="000000"/>
          <w:szCs w:val="16"/>
          <w:shd w:val="clear" w:color="auto" w:fill="FFFFFF"/>
        </w:rPr>
        <w:t xml:space="preserve">Odôvodnenie: </w:t>
      </w:r>
      <w:r w:rsidRPr="00FE6326">
        <w:rPr>
          <w:rFonts w:eastAsia="Tahoma" w:cs="Arial"/>
          <w:i/>
          <w:iCs/>
          <w:color w:val="000000"/>
          <w:szCs w:val="16"/>
          <w:shd w:val="clear" w:color="auto" w:fill="FFFFFF"/>
        </w:rPr>
        <w:t>Aj potenciálne prínosná alternatíva musí byť reálne uskutočniteľná.</w:t>
      </w:r>
      <w:r w:rsidRPr="00FE6326">
        <w:rPr>
          <w:rFonts w:eastAsia="Tahoma" w:cs="Arial"/>
          <w:color w:val="000000"/>
          <w:szCs w:val="16"/>
          <w:shd w:val="clear" w:color="auto" w:fill="FFFFFF"/>
        </w:rPr>
        <w:t xml:space="preserve"> Kritérium realizovateľnosti zabezpečuje, že pri rozhodovaní bude zohľadnené, či je variant prakticky zvládnuteľný s akceptovateľnou mierou rizika. Tým sa predchádza zvoleniu síce ambicióznej, no nereálnej cesty.</w:t>
      </w:r>
    </w:p>
    <w:p w14:paraId="50036688" w14:textId="33D5663A" w:rsidR="005D1507" w:rsidRDefault="00935901" w:rsidP="00974F13">
      <w:pPr>
        <w:numPr>
          <w:ilvl w:val="0"/>
          <w:numId w:val="13"/>
        </w:numPr>
        <w:rPr>
          <w:rFonts w:eastAsia="Tahoma" w:cs="Arial"/>
          <w:color w:val="000000"/>
          <w:szCs w:val="16"/>
          <w:shd w:val="clear" w:color="auto" w:fill="FFFFFF"/>
        </w:rPr>
      </w:pPr>
      <w:bookmarkStart w:id="152" w:name="_Hlk209505867"/>
      <w:r w:rsidRPr="00ED4C03">
        <w:rPr>
          <w:rFonts w:eastAsia="Tahoma" w:cs="Arial"/>
          <w:b/>
          <w:bCs/>
          <w:color w:val="000000"/>
          <w:szCs w:val="16"/>
          <w:shd w:val="clear" w:color="auto" w:fill="FFFFFF"/>
        </w:rPr>
        <w:t>Zvýšenie bezpečnosti a odolnosti systému</w:t>
      </w:r>
      <w:r w:rsidRPr="00ED4C03">
        <w:rPr>
          <w:rFonts w:eastAsia="Tahoma" w:cs="Arial"/>
          <w:color w:val="000000"/>
          <w:szCs w:val="16"/>
          <w:shd w:val="clear" w:color="auto" w:fill="FFFFFF"/>
        </w:rPr>
        <w:t xml:space="preserve"> </w:t>
      </w:r>
      <w:bookmarkEnd w:id="152"/>
      <w:r w:rsidR="002218C7" w:rsidRPr="00ED4C03">
        <w:rPr>
          <w:rFonts w:eastAsia="Tahoma" w:cs="Arial"/>
          <w:color w:val="000000"/>
          <w:szCs w:val="16"/>
          <w:shd w:val="clear" w:color="auto" w:fill="FFFFFF"/>
        </w:rPr>
        <w:t>–</w:t>
      </w:r>
      <w:r w:rsidRPr="00ED4C03">
        <w:rPr>
          <w:rFonts w:eastAsia="Tahoma" w:cs="Arial"/>
          <w:color w:val="000000"/>
          <w:szCs w:val="16"/>
          <w:shd w:val="clear" w:color="auto" w:fill="FFFFFF"/>
        </w:rPr>
        <w:t xml:space="preserve"> </w:t>
      </w:r>
      <w:r w:rsidR="002218C7" w:rsidRPr="00ED4C03">
        <w:rPr>
          <w:rFonts w:eastAsia="Tahoma" w:cs="Arial"/>
          <w:color w:val="000000"/>
          <w:szCs w:val="16"/>
          <w:shd w:val="clear" w:color="auto" w:fill="FFFFFF"/>
        </w:rPr>
        <w:t xml:space="preserve">Kritérium posudzuje, či alternatíva </w:t>
      </w:r>
      <w:r w:rsidR="003A6AAE" w:rsidRPr="00ED4C03">
        <w:rPr>
          <w:rFonts w:eastAsia="Tahoma" w:cs="Arial"/>
          <w:color w:val="000000"/>
          <w:szCs w:val="16"/>
          <w:shd w:val="clear" w:color="auto" w:fill="FFFFFF"/>
        </w:rPr>
        <w:t xml:space="preserve">zahŕňa </w:t>
      </w:r>
      <w:r w:rsidR="002218C7" w:rsidRPr="00ED4C03">
        <w:rPr>
          <w:rFonts w:eastAsia="Tahoma" w:cs="Arial"/>
          <w:color w:val="000000"/>
          <w:szCs w:val="16"/>
          <w:shd w:val="clear" w:color="auto" w:fill="FFFFFF"/>
        </w:rPr>
        <w:t xml:space="preserve">realizáciu </w:t>
      </w:r>
      <w:r w:rsidR="003A6AAE" w:rsidRPr="00ED4C03">
        <w:rPr>
          <w:rFonts w:eastAsia="Tahoma" w:cs="Arial"/>
          <w:color w:val="000000"/>
          <w:szCs w:val="16"/>
          <w:shd w:val="clear" w:color="auto" w:fill="FFFFFF"/>
        </w:rPr>
        <w:t xml:space="preserve">nových </w:t>
      </w:r>
      <w:r w:rsidR="002218C7" w:rsidRPr="00ED4C03">
        <w:rPr>
          <w:rFonts w:eastAsia="Tahoma" w:cs="Arial"/>
          <w:color w:val="000000"/>
          <w:szCs w:val="16"/>
          <w:shd w:val="clear" w:color="auto" w:fill="FFFFFF"/>
        </w:rPr>
        <w:t xml:space="preserve">opatrení na </w:t>
      </w:r>
      <w:r w:rsidR="005A0C14" w:rsidRPr="00ED4C03">
        <w:rPr>
          <w:rFonts w:eastAsia="Tahoma" w:cs="Arial"/>
          <w:color w:val="000000"/>
          <w:szCs w:val="16"/>
          <w:shd w:val="clear" w:color="auto" w:fill="FFFFFF"/>
        </w:rPr>
        <w:t xml:space="preserve">zabezpečenie </w:t>
      </w:r>
      <w:r w:rsidR="003A6AAE" w:rsidRPr="00ED4C03">
        <w:rPr>
          <w:rFonts w:eastAsia="Tahoma" w:cs="Arial"/>
          <w:color w:val="000000"/>
          <w:szCs w:val="16"/>
          <w:shd w:val="clear" w:color="auto" w:fill="FFFFFF"/>
        </w:rPr>
        <w:t>zvýšenia bezpečnosti a odolnosti systému</w:t>
      </w:r>
      <w:r w:rsidR="002218C7" w:rsidRPr="00ED4C03">
        <w:rPr>
          <w:rFonts w:eastAsia="Tahoma" w:cs="Arial"/>
          <w:color w:val="000000"/>
          <w:szCs w:val="16"/>
          <w:shd w:val="clear" w:color="auto" w:fill="FFFFFF"/>
        </w:rPr>
        <w:t xml:space="preserve">. </w:t>
      </w:r>
      <w:r w:rsidR="0008064D">
        <w:rPr>
          <w:rFonts w:eastAsia="Tahoma" w:cs="Arial"/>
          <w:color w:val="000000"/>
          <w:szCs w:val="16"/>
          <w:shd w:val="clear" w:color="auto" w:fill="FFFFFF"/>
        </w:rPr>
        <w:t xml:space="preserve">Cieľom je zamedziť strate dát koncových používateľov </w:t>
      </w:r>
      <w:r w:rsidR="005B2D7D">
        <w:rPr>
          <w:rFonts w:eastAsia="Tahoma" w:cs="Arial"/>
          <w:color w:val="000000"/>
          <w:szCs w:val="16"/>
          <w:shd w:val="clear" w:color="auto" w:fill="FFFFFF"/>
        </w:rPr>
        <w:t>a posilneniu dôvery koncových používateľov k riešeniu.</w:t>
      </w:r>
    </w:p>
    <w:p w14:paraId="6A3F4B15" w14:textId="464311CB" w:rsidR="00ED4C03" w:rsidRPr="00ED4C03" w:rsidRDefault="00ED4C03" w:rsidP="00ED4C03">
      <w:pPr>
        <w:ind w:left="720"/>
        <w:rPr>
          <w:rStyle w:val="eop"/>
          <w:rFonts w:eastAsia="Tahoma" w:cs="Arial"/>
          <w:color w:val="000000"/>
          <w:szCs w:val="16"/>
          <w:shd w:val="clear" w:color="auto" w:fill="FFFFFF"/>
        </w:rPr>
      </w:pPr>
      <w:r w:rsidRPr="00FE6326">
        <w:rPr>
          <w:rFonts w:eastAsia="Tahoma" w:cs="Arial"/>
          <w:color w:val="000000"/>
          <w:szCs w:val="16"/>
          <w:shd w:val="clear" w:color="auto" w:fill="FFFFFF"/>
        </w:rPr>
        <w:t>Odôvodnenie:</w:t>
      </w:r>
      <w:r>
        <w:rPr>
          <w:rFonts w:eastAsia="Tahoma" w:cs="Arial"/>
          <w:color w:val="000000"/>
          <w:szCs w:val="16"/>
          <w:shd w:val="clear" w:color="auto" w:fill="FFFFFF"/>
        </w:rPr>
        <w:t xml:space="preserve"> </w:t>
      </w:r>
      <w:r w:rsidR="003618D1">
        <w:rPr>
          <w:rFonts w:eastAsia="Tahoma" w:cs="Arial"/>
          <w:color w:val="000000"/>
          <w:szCs w:val="16"/>
          <w:shd w:val="clear" w:color="auto" w:fill="FFFFFF"/>
        </w:rPr>
        <w:t xml:space="preserve">Zamedzenie opakovania dopadov </w:t>
      </w:r>
      <w:r>
        <w:rPr>
          <w:rFonts w:eastAsia="Tahoma" w:cs="Arial"/>
          <w:color w:val="000000"/>
          <w:szCs w:val="16"/>
          <w:shd w:val="clear" w:color="auto" w:fill="FFFFFF"/>
        </w:rPr>
        <w:t>kybernetick</w:t>
      </w:r>
      <w:r w:rsidR="003618D1">
        <w:rPr>
          <w:rFonts w:eastAsia="Tahoma" w:cs="Arial"/>
          <w:color w:val="000000"/>
          <w:szCs w:val="16"/>
          <w:shd w:val="clear" w:color="auto" w:fill="FFFFFF"/>
        </w:rPr>
        <w:t>ého</w:t>
      </w:r>
      <w:r>
        <w:rPr>
          <w:rFonts w:eastAsia="Tahoma" w:cs="Arial"/>
          <w:color w:val="000000"/>
          <w:szCs w:val="16"/>
          <w:shd w:val="clear" w:color="auto" w:fill="FFFFFF"/>
        </w:rPr>
        <w:t xml:space="preserve"> útoku </w:t>
      </w:r>
      <w:r w:rsidR="003618D1">
        <w:rPr>
          <w:rFonts w:eastAsia="Tahoma" w:cs="Arial"/>
          <w:color w:val="000000"/>
          <w:szCs w:val="16"/>
          <w:shd w:val="clear" w:color="auto" w:fill="FFFFFF"/>
        </w:rPr>
        <w:t>je jedným z primárnych cieľov implementácie projektu.</w:t>
      </w:r>
      <w:r w:rsidR="005B2D7D">
        <w:rPr>
          <w:rFonts w:eastAsia="Tahoma" w:cs="Arial"/>
          <w:color w:val="000000"/>
          <w:szCs w:val="16"/>
          <w:shd w:val="clear" w:color="auto" w:fill="FFFFFF"/>
        </w:rPr>
        <w:t xml:space="preserve"> </w:t>
      </w:r>
    </w:p>
    <w:p w14:paraId="5E9FE6E7" w14:textId="77777777" w:rsidR="0048145D" w:rsidRPr="00834718" w:rsidRDefault="0048145D" w:rsidP="0048145D">
      <w:pPr>
        <w:rPr>
          <w:rFonts w:ascii="Tahoma" w:hAnsi="Tahoma" w:cs="Tahoma"/>
          <w:color w:val="A6A6A6"/>
          <w:szCs w:val="16"/>
        </w:rPr>
      </w:pPr>
    </w:p>
    <w:tbl>
      <w:tblPr>
        <w:tblW w:w="949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1021"/>
        <w:gridCol w:w="4361"/>
        <w:gridCol w:w="1134"/>
        <w:gridCol w:w="1134"/>
        <w:gridCol w:w="1843"/>
      </w:tblGrid>
      <w:tr w:rsidR="00066FE2" w:rsidRPr="00834718" w14:paraId="2F985710" w14:textId="77777777" w:rsidTr="00066FE2">
        <w:tc>
          <w:tcPr>
            <w:tcW w:w="1021" w:type="dxa"/>
            <w:shd w:val="clear" w:color="auto" w:fill="E7E6E6"/>
            <w:vAlign w:val="center"/>
          </w:tcPr>
          <w:p w14:paraId="376A18CA" w14:textId="77777777" w:rsidR="00066FE2" w:rsidRPr="00834718" w:rsidRDefault="00066FE2" w:rsidP="006928C1">
            <w:pPr>
              <w:jc w:val="center"/>
              <w:rPr>
                <w:rFonts w:ascii="Tahoma" w:hAnsi="Tahoma" w:cs="Tahoma"/>
                <w:b/>
                <w:i/>
                <w:color w:val="808080"/>
                <w:szCs w:val="16"/>
              </w:rPr>
            </w:pPr>
          </w:p>
        </w:tc>
        <w:tc>
          <w:tcPr>
            <w:tcW w:w="4361" w:type="dxa"/>
            <w:shd w:val="clear" w:color="auto" w:fill="E7E6E6"/>
            <w:vAlign w:val="center"/>
          </w:tcPr>
          <w:p w14:paraId="7C45D44C" w14:textId="77777777" w:rsidR="00066FE2" w:rsidRPr="00834718" w:rsidRDefault="00066FE2" w:rsidP="006928C1">
            <w:pPr>
              <w:pStyle w:val="HlavikaTabuky"/>
              <w:jc w:val="center"/>
            </w:pPr>
            <w:r w:rsidRPr="00834718">
              <w:t>KRITÉRIUM</w:t>
            </w:r>
          </w:p>
        </w:tc>
        <w:tc>
          <w:tcPr>
            <w:tcW w:w="1134" w:type="dxa"/>
            <w:shd w:val="clear" w:color="auto" w:fill="E7E6E6"/>
            <w:vAlign w:val="center"/>
          </w:tcPr>
          <w:p w14:paraId="5C5C7BF7" w14:textId="77777777" w:rsidR="00066FE2" w:rsidRPr="00834718" w:rsidRDefault="00066FE2" w:rsidP="006928C1">
            <w:pPr>
              <w:pStyle w:val="HlavikaTabuky"/>
              <w:jc w:val="center"/>
            </w:pPr>
            <w:r>
              <w:t>MIRRI</w:t>
            </w:r>
          </w:p>
        </w:tc>
        <w:tc>
          <w:tcPr>
            <w:tcW w:w="1134" w:type="dxa"/>
            <w:shd w:val="clear" w:color="auto" w:fill="E7E6E6"/>
            <w:vAlign w:val="center"/>
          </w:tcPr>
          <w:p w14:paraId="630C9FAD" w14:textId="500A00FB" w:rsidR="00066FE2" w:rsidRPr="00834718" w:rsidRDefault="00066FE2" w:rsidP="006928C1">
            <w:pPr>
              <w:pStyle w:val="HlavikaTabuky"/>
              <w:jc w:val="center"/>
            </w:pPr>
            <w:r>
              <w:t>ÚGKK SR</w:t>
            </w:r>
          </w:p>
        </w:tc>
        <w:tc>
          <w:tcPr>
            <w:tcW w:w="1843" w:type="dxa"/>
            <w:shd w:val="clear" w:color="auto" w:fill="E7E6E6"/>
            <w:vAlign w:val="center"/>
          </w:tcPr>
          <w:p w14:paraId="76568DBB" w14:textId="5B35477B" w:rsidR="00066FE2" w:rsidRPr="00834718" w:rsidRDefault="00066FE2" w:rsidP="006928C1">
            <w:pPr>
              <w:pStyle w:val="HlavikaTabuky"/>
              <w:jc w:val="center"/>
            </w:pPr>
            <w:r>
              <w:t>Koncový používateľ</w:t>
            </w:r>
          </w:p>
        </w:tc>
      </w:tr>
      <w:tr w:rsidR="00066FE2" w:rsidRPr="00834718" w14:paraId="2FB5DB2E" w14:textId="77777777" w:rsidTr="00066FE2">
        <w:tc>
          <w:tcPr>
            <w:tcW w:w="1021" w:type="dxa"/>
            <w:vMerge w:val="restart"/>
            <w:shd w:val="clear" w:color="auto" w:fill="E7E6E6"/>
            <w:vAlign w:val="center"/>
          </w:tcPr>
          <w:p w14:paraId="0250D530" w14:textId="77777777" w:rsidR="00066FE2" w:rsidRPr="00817D53" w:rsidRDefault="00066FE2" w:rsidP="006928C1">
            <w:pPr>
              <w:jc w:val="both"/>
            </w:pPr>
            <w:r w:rsidRPr="00817D53">
              <w:t>BIZNIS VRSTVA</w:t>
            </w:r>
          </w:p>
          <w:p w14:paraId="720F33C7" w14:textId="77777777" w:rsidR="00066FE2" w:rsidRPr="00817D53" w:rsidRDefault="00066FE2" w:rsidP="006928C1">
            <w:pPr>
              <w:jc w:val="both"/>
              <w:rPr>
                <w:i/>
              </w:rPr>
            </w:pPr>
          </w:p>
        </w:tc>
        <w:tc>
          <w:tcPr>
            <w:tcW w:w="4361" w:type="dxa"/>
            <w:shd w:val="clear" w:color="auto" w:fill="E7E6E6"/>
            <w:vAlign w:val="center"/>
          </w:tcPr>
          <w:p w14:paraId="4C4252FA" w14:textId="14C9BD73" w:rsidR="00066FE2" w:rsidRPr="00817D53" w:rsidRDefault="00066FE2" w:rsidP="006928C1">
            <w:pPr>
              <w:jc w:val="both"/>
            </w:pPr>
            <w:r w:rsidRPr="003618D1">
              <w:t>Prínos pre koncových používateľov</w:t>
            </w:r>
          </w:p>
        </w:tc>
        <w:tc>
          <w:tcPr>
            <w:tcW w:w="1134" w:type="dxa"/>
            <w:vAlign w:val="center"/>
          </w:tcPr>
          <w:p w14:paraId="7C47F044" w14:textId="1E78762D" w:rsidR="00066FE2" w:rsidRPr="00817D53" w:rsidRDefault="00066FE2" w:rsidP="006928C1">
            <w:pPr>
              <w:jc w:val="center"/>
            </w:pPr>
            <w:r>
              <w:t>X</w:t>
            </w:r>
          </w:p>
        </w:tc>
        <w:tc>
          <w:tcPr>
            <w:tcW w:w="1134" w:type="dxa"/>
            <w:vAlign w:val="center"/>
          </w:tcPr>
          <w:p w14:paraId="6ED957C3" w14:textId="49412B55" w:rsidR="00066FE2" w:rsidRPr="00817D53" w:rsidRDefault="00066FE2" w:rsidP="006928C1">
            <w:pPr>
              <w:jc w:val="center"/>
            </w:pPr>
            <w:r>
              <w:t>X</w:t>
            </w:r>
          </w:p>
        </w:tc>
        <w:tc>
          <w:tcPr>
            <w:tcW w:w="1843" w:type="dxa"/>
            <w:vAlign w:val="center"/>
          </w:tcPr>
          <w:p w14:paraId="2308C5CF" w14:textId="77777777" w:rsidR="00066FE2" w:rsidRPr="00817D53" w:rsidRDefault="00066FE2" w:rsidP="006928C1">
            <w:pPr>
              <w:jc w:val="center"/>
            </w:pPr>
            <w:r w:rsidRPr="00817D53">
              <w:t>X</w:t>
            </w:r>
          </w:p>
        </w:tc>
      </w:tr>
      <w:tr w:rsidR="00066FE2" w:rsidRPr="00834718" w14:paraId="4D9CC47F" w14:textId="77777777" w:rsidTr="00066FE2">
        <w:tc>
          <w:tcPr>
            <w:tcW w:w="1021" w:type="dxa"/>
            <w:vMerge/>
            <w:shd w:val="clear" w:color="auto" w:fill="E7E6E6"/>
            <w:vAlign w:val="center"/>
          </w:tcPr>
          <w:p w14:paraId="6EA650D8" w14:textId="77777777" w:rsidR="00066FE2" w:rsidRPr="00817D53" w:rsidRDefault="00066FE2" w:rsidP="006928C1">
            <w:pPr>
              <w:jc w:val="both"/>
              <w:rPr>
                <w:i/>
              </w:rPr>
            </w:pPr>
          </w:p>
        </w:tc>
        <w:tc>
          <w:tcPr>
            <w:tcW w:w="4361" w:type="dxa"/>
            <w:shd w:val="clear" w:color="auto" w:fill="E7E6E6"/>
            <w:vAlign w:val="center"/>
          </w:tcPr>
          <w:p w14:paraId="7D786633" w14:textId="182296B0" w:rsidR="00066FE2" w:rsidRPr="00817D53" w:rsidRDefault="00066FE2" w:rsidP="006928C1">
            <w:pPr>
              <w:jc w:val="both"/>
            </w:pPr>
            <w:r w:rsidRPr="003618D1">
              <w:t>Súlad s programom prioritných životných situáci</w:t>
            </w:r>
            <w:r>
              <w:t>í</w:t>
            </w:r>
          </w:p>
        </w:tc>
        <w:tc>
          <w:tcPr>
            <w:tcW w:w="1134" w:type="dxa"/>
            <w:vAlign w:val="center"/>
          </w:tcPr>
          <w:p w14:paraId="045D7019" w14:textId="77777777" w:rsidR="00066FE2" w:rsidRPr="00817D53" w:rsidRDefault="00066FE2" w:rsidP="006928C1">
            <w:pPr>
              <w:jc w:val="center"/>
            </w:pPr>
            <w:r w:rsidRPr="00817D53">
              <w:t>X</w:t>
            </w:r>
          </w:p>
        </w:tc>
        <w:tc>
          <w:tcPr>
            <w:tcW w:w="1134" w:type="dxa"/>
            <w:vAlign w:val="center"/>
          </w:tcPr>
          <w:p w14:paraId="0FA211B4" w14:textId="77777777" w:rsidR="00066FE2" w:rsidRPr="00817D53" w:rsidRDefault="00066FE2" w:rsidP="006928C1">
            <w:pPr>
              <w:jc w:val="center"/>
            </w:pPr>
            <w:r w:rsidRPr="00817D53">
              <w:t>X</w:t>
            </w:r>
          </w:p>
        </w:tc>
        <w:tc>
          <w:tcPr>
            <w:tcW w:w="1843" w:type="dxa"/>
            <w:vAlign w:val="center"/>
          </w:tcPr>
          <w:p w14:paraId="578DD6B8" w14:textId="0E5A67CE" w:rsidR="00066FE2" w:rsidRPr="00817D53" w:rsidRDefault="00066FE2" w:rsidP="006928C1">
            <w:pPr>
              <w:jc w:val="center"/>
            </w:pPr>
          </w:p>
        </w:tc>
      </w:tr>
      <w:tr w:rsidR="00066FE2" w:rsidRPr="00834718" w14:paraId="6F96432B" w14:textId="77777777" w:rsidTr="00066FE2">
        <w:tc>
          <w:tcPr>
            <w:tcW w:w="1021" w:type="dxa"/>
            <w:vMerge/>
            <w:shd w:val="clear" w:color="auto" w:fill="E7E6E6"/>
            <w:vAlign w:val="center"/>
          </w:tcPr>
          <w:p w14:paraId="1962958E" w14:textId="77777777" w:rsidR="00066FE2" w:rsidRPr="00817D53" w:rsidRDefault="00066FE2" w:rsidP="006928C1">
            <w:pPr>
              <w:jc w:val="both"/>
              <w:rPr>
                <w:i/>
              </w:rPr>
            </w:pPr>
          </w:p>
        </w:tc>
        <w:tc>
          <w:tcPr>
            <w:tcW w:w="4361" w:type="dxa"/>
            <w:shd w:val="clear" w:color="auto" w:fill="E7E6E6"/>
            <w:vAlign w:val="center"/>
          </w:tcPr>
          <w:p w14:paraId="761034DC" w14:textId="3FFA8CE1" w:rsidR="00066FE2" w:rsidRPr="00817D53" w:rsidRDefault="00066FE2" w:rsidP="006928C1">
            <w:pPr>
              <w:jc w:val="both"/>
            </w:pPr>
            <w:r w:rsidRPr="003618D1">
              <w:t>Realizovateľnosť (technická a organizačná)</w:t>
            </w:r>
          </w:p>
        </w:tc>
        <w:tc>
          <w:tcPr>
            <w:tcW w:w="1134" w:type="dxa"/>
            <w:vAlign w:val="center"/>
          </w:tcPr>
          <w:p w14:paraId="422D4F52" w14:textId="77777777" w:rsidR="00066FE2" w:rsidRPr="00817D53" w:rsidRDefault="00066FE2" w:rsidP="006928C1">
            <w:pPr>
              <w:jc w:val="center"/>
            </w:pPr>
          </w:p>
        </w:tc>
        <w:tc>
          <w:tcPr>
            <w:tcW w:w="1134" w:type="dxa"/>
            <w:vAlign w:val="center"/>
          </w:tcPr>
          <w:p w14:paraId="5F48DAE6" w14:textId="3D4CF9F1" w:rsidR="00066FE2" w:rsidRPr="00817D53" w:rsidRDefault="00066FE2" w:rsidP="006928C1">
            <w:pPr>
              <w:jc w:val="center"/>
            </w:pPr>
            <w:r>
              <w:t>X</w:t>
            </w:r>
          </w:p>
        </w:tc>
        <w:tc>
          <w:tcPr>
            <w:tcW w:w="1843" w:type="dxa"/>
            <w:vAlign w:val="center"/>
          </w:tcPr>
          <w:p w14:paraId="090288CB" w14:textId="4D1D5D8E" w:rsidR="00066FE2" w:rsidRPr="00817D53" w:rsidRDefault="00066FE2" w:rsidP="006928C1">
            <w:pPr>
              <w:jc w:val="center"/>
            </w:pPr>
            <w:r>
              <w:t>X</w:t>
            </w:r>
          </w:p>
        </w:tc>
      </w:tr>
      <w:tr w:rsidR="00066FE2" w:rsidRPr="00834718" w14:paraId="659CF815" w14:textId="77777777" w:rsidTr="00066FE2">
        <w:tc>
          <w:tcPr>
            <w:tcW w:w="1021" w:type="dxa"/>
            <w:vMerge/>
            <w:shd w:val="clear" w:color="auto" w:fill="E7E6E6"/>
            <w:vAlign w:val="center"/>
          </w:tcPr>
          <w:p w14:paraId="5E98C4CA" w14:textId="77777777" w:rsidR="00066FE2" w:rsidRPr="00817D53" w:rsidRDefault="00066FE2" w:rsidP="006928C1">
            <w:pPr>
              <w:jc w:val="both"/>
              <w:rPr>
                <w:i/>
              </w:rPr>
            </w:pPr>
          </w:p>
        </w:tc>
        <w:tc>
          <w:tcPr>
            <w:tcW w:w="4361" w:type="dxa"/>
            <w:shd w:val="clear" w:color="auto" w:fill="E7E6E6"/>
            <w:vAlign w:val="center"/>
          </w:tcPr>
          <w:p w14:paraId="25C25EEA" w14:textId="1CFF7AB8" w:rsidR="00066FE2" w:rsidRPr="00817D53" w:rsidRDefault="00066FE2" w:rsidP="006928C1">
            <w:pPr>
              <w:jc w:val="both"/>
            </w:pPr>
            <w:r w:rsidRPr="00066FE2">
              <w:t>Zvýšenie bezpečnosti a odolnosti systému</w:t>
            </w:r>
          </w:p>
        </w:tc>
        <w:tc>
          <w:tcPr>
            <w:tcW w:w="1134" w:type="dxa"/>
            <w:vAlign w:val="center"/>
          </w:tcPr>
          <w:p w14:paraId="5A488092" w14:textId="77777777" w:rsidR="00066FE2" w:rsidRPr="00817D53" w:rsidRDefault="00066FE2" w:rsidP="006928C1">
            <w:pPr>
              <w:jc w:val="center"/>
            </w:pPr>
          </w:p>
        </w:tc>
        <w:tc>
          <w:tcPr>
            <w:tcW w:w="1134" w:type="dxa"/>
            <w:vAlign w:val="center"/>
          </w:tcPr>
          <w:p w14:paraId="2A794359" w14:textId="7A9AE39A" w:rsidR="00066FE2" w:rsidRPr="00817D53" w:rsidRDefault="00066FE2" w:rsidP="006928C1">
            <w:pPr>
              <w:jc w:val="center"/>
            </w:pPr>
            <w:r>
              <w:t>X</w:t>
            </w:r>
          </w:p>
        </w:tc>
        <w:tc>
          <w:tcPr>
            <w:tcW w:w="1843" w:type="dxa"/>
            <w:vAlign w:val="center"/>
          </w:tcPr>
          <w:p w14:paraId="09196CCD" w14:textId="231A950A" w:rsidR="00066FE2" w:rsidRPr="00817D53" w:rsidRDefault="00066FE2" w:rsidP="006928C1">
            <w:pPr>
              <w:jc w:val="center"/>
            </w:pPr>
            <w:r>
              <w:t>X</w:t>
            </w:r>
          </w:p>
        </w:tc>
      </w:tr>
    </w:tbl>
    <w:p w14:paraId="7CE62468" w14:textId="77777777" w:rsidR="00066FE2" w:rsidRPr="00834718" w:rsidRDefault="00066FE2" w:rsidP="0048145D"/>
    <w:tbl>
      <w:tblPr>
        <w:tblStyle w:val="TableGrid"/>
        <w:tblW w:w="0" w:type="auto"/>
        <w:tblLook w:val="04A0" w:firstRow="1" w:lastRow="0" w:firstColumn="1" w:lastColumn="0" w:noHBand="0" w:noVBand="1"/>
      </w:tblPr>
      <w:tblGrid>
        <w:gridCol w:w="2407"/>
        <w:gridCol w:w="2407"/>
        <w:gridCol w:w="2407"/>
        <w:gridCol w:w="2407"/>
      </w:tblGrid>
      <w:tr w:rsidR="00DC25B9" w14:paraId="24412720" w14:textId="77777777" w:rsidTr="00FA3EDA">
        <w:tc>
          <w:tcPr>
            <w:tcW w:w="2407" w:type="dxa"/>
            <w:vAlign w:val="center"/>
          </w:tcPr>
          <w:p w14:paraId="7A220E59" w14:textId="690E7EFD" w:rsidR="00DC25B9" w:rsidRDefault="00DC25B9" w:rsidP="00DC25B9">
            <w:r>
              <w:rPr>
                <w:rStyle w:val="Strong"/>
                <w:rFonts w:eastAsia="Tahoma"/>
              </w:rPr>
              <w:t>Hodnotiace kritérium</w:t>
            </w:r>
          </w:p>
        </w:tc>
        <w:tc>
          <w:tcPr>
            <w:tcW w:w="2407" w:type="dxa"/>
            <w:vAlign w:val="center"/>
          </w:tcPr>
          <w:p w14:paraId="078D686B" w14:textId="6C2A96B6" w:rsidR="00DC25B9" w:rsidRDefault="00DC25B9" w:rsidP="00DC25B9">
            <w:r>
              <w:rPr>
                <w:rStyle w:val="Strong"/>
                <w:rFonts w:eastAsia="Tahoma"/>
              </w:rPr>
              <w:t>Alt. 1: Ponechanie stavu</w:t>
            </w:r>
          </w:p>
        </w:tc>
        <w:tc>
          <w:tcPr>
            <w:tcW w:w="2407" w:type="dxa"/>
            <w:vAlign w:val="center"/>
          </w:tcPr>
          <w:p w14:paraId="56EB7C8E" w14:textId="38E4A60D" w:rsidR="00DC25B9" w:rsidRDefault="00DC25B9" w:rsidP="00DC25B9">
            <w:r>
              <w:rPr>
                <w:rStyle w:val="Strong"/>
                <w:rFonts w:eastAsia="Tahoma"/>
              </w:rPr>
              <w:t>Alt. 2: Postupná modernizácia</w:t>
            </w:r>
          </w:p>
        </w:tc>
        <w:tc>
          <w:tcPr>
            <w:tcW w:w="2407" w:type="dxa"/>
            <w:vAlign w:val="center"/>
          </w:tcPr>
          <w:p w14:paraId="23162975" w14:textId="36C303C9" w:rsidR="00DC25B9" w:rsidRDefault="00DC25B9" w:rsidP="00DC25B9">
            <w:r>
              <w:rPr>
                <w:rStyle w:val="Strong"/>
                <w:rFonts w:eastAsia="Tahoma"/>
              </w:rPr>
              <w:t>Alt. 3: Úplná modernizácia</w:t>
            </w:r>
          </w:p>
        </w:tc>
      </w:tr>
      <w:tr w:rsidR="00DC25B9" w14:paraId="0681A9C0" w14:textId="77777777" w:rsidTr="00FA3EDA">
        <w:tc>
          <w:tcPr>
            <w:tcW w:w="2407" w:type="dxa"/>
            <w:vAlign w:val="center"/>
          </w:tcPr>
          <w:p w14:paraId="7286C43F" w14:textId="7274FF4C" w:rsidR="00DC25B9" w:rsidRDefault="00DC25B9" w:rsidP="00DC25B9">
            <w:r>
              <w:rPr>
                <w:rStyle w:val="Strong"/>
                <w:rFonts w:eastAsia="Tahoma"/>
              </w:rPr>
              <w:t>Prínos pre používateľov</w:t>
            </w:r>
          </w:p>
        </w:tc>
        <w:tc>
          <w:tcPr>
            <w:tcW w:w="2407" w:type="dxa"/>
            <w:vAlign w:val="center"/>
          </w:tcPr>
          <w:p w14:paraId="3723ABFC" w14:textId="1E2EBB71" w:rsidR="00DC25B9" w:rsidRDefault="00DC25B9" w:rsidP="00DC25B9">
            <w:r w:rsidRPr="006A7E93">
              <w:rPr>
                <w:b/>
                <w:bCs/>
              </w:rPr>
              <w:t>Nespĺňa</w:t>
            </w:r>
            <w:r>
              <w:t xml:space="preserve"> – žiadne nové prínosy, pretrvávajú existujúce nedostatky</w:t>
            </w:r>
            <w:r w:rsidR="00C9715D">
              <w:t xml:space="preserve"> </w:t>
            </w:r>
          </w:p>
        </w:tc>
        <w:tc>
          <w:tcPr>
            <w:tcW w:w="2407" w:type="dxa"/>
            <w:vAlign w:val="center"/>
          </w:tcPr>
          <w:p w14:paraId="6E89A934" w14:textId="1DA12D3F" w:rsidR="00DC25B9" w:rsidRDefault="007317CF" w:rsidP="00DC25B9">
            <w:r>
              <w:rPr>
                <w:rStyle w:val="Strong"/>
                <w:rFonts w:eastAsia="Tahoma"/>
              </w:rPr>
              <w:t>S</w:t>
            </w:r>
            <w:r w:rsidR="00DC25B9">
              <w:rPr>
                <w:rStyle w:val="Strong"/>
                <w:rFonts w:eastAsia="Tahoma"/>
              </w:rPr>
              <w:t>pĺňa</w:t>
            </w:r>
            <w:r w:rsidR="00DC25B9">
              <w:t xml:space="preserve"> – </w:t>
            </w:r>
            <w:r w:rsidR="00C9715D">
              <w:t xml:space="preserve">významné zlepšenie UX pre vybrané služby </w:t>
            </w:r>
            <w:r w:rsidR="00C07C3A">
              <w:t>v rozsahu riešenia prioritných životných situácií</w:t>
            </w:r>
            <w:r w:rsidR="00DC25B9">
              <w:t>.</w:t>
            </w:r>
          </w:p>
        </w:tc>
        <w:tc>
          <w:tcPr>
            <w:tcW w:w="2407" w:type="dxa"/>
            <w:vAlign w:val="center"/>
          </w:tcPr>
          <w:p w14:paraId="322D14BF" w14:textId="59C59FED" w:rsidR="00DC25B9" w:rsidRDefault="00DC25B9" w:rsidP="00DC25B9">
            <w:r>
              <w:rPr>
                <w:rStyle w:val="Strong"/>
                <w:rFonts w:eastAsia="Tahoma"/>
              </w:rPr>
              <w:t>Spĺňa</w:t>
            </w:r>
            <w:r>
              <w:t xml:space="preserve"> – </w:t>
            </w:r>
            <w:r w:rsidR="00BD666E" w:rsidRPr="00BD666E">
              <w:t>jednotné moderné UX pre všetky služby (po dokončení projektu)</w:t>
            </w:r>
            <w:r w:rsidR="006A7E93">
              <w:t>,</w:t>
            </w:r>
            <w:r w:rsidR="00BD666E">
              <w:t xml:space="preserve"> </w:t>
            </w:r>
            <w:r>
              <w:t>maximálny prínos</w:t>
            </w:r>
            <w:r w:rsidR="006A7E93">
              <w:t xml:space="preserve"> a</w:t>
            </w:r>
            <w:r>
              <w:t xml:space="preserve"> vylepšené všetky služby.</w:t>
            </w:r>
          </w:p>
        </w:tc>
      </w:tr>
      <w:tr w:rsidR="00DC25B9" w14:paraId="2B0233B8" w14:textId="77777777" w:rsidTr="00FA3EDA">
        <w:tc>
          <w:tcPr>
            <w:tcW w:w="2407" w:type="dxa"/>
            <w:vAlign w:val="center"/>
          </w:tcPr>
          <w:p w14:paraId="43B231B2" w14:textId="19178A18" w:rsidR="00DC25B9" w:rsidRDefault="00FB0FA6" w:rsidP="00DC25B9">
            <w:r w:rsidRPr="00FB0FA6">
              <w:rPr>
                <w:rStyle w:val="Strong"/>
                <w:rFonts w:eastAsia="Tahoma"/>
              </w:rPr>
              <w:t>Súlad s programom prioritných životných situácií</w:t>
            </w:r>
          </w:p>
        </w:tc>
        <w:tc>
          <w:tcPr>
            <w:tcW w:w="2407" w:type="dxa"/>
            <w:vAlign w:val="center"/>
          </w:tcPr>
          <w:p w14:paraId="262958E6" w14:textId="0FC3E4E7" w:rsidR="00DC25B9" w:rsidRDefault="00DC25B9" w:rsidP="00DC25B9">
            <w:r w:rsidRPr="006A7E93">
              <w:rPr>
                <w:b/>
                <w:bCs/>
              </w:rPr>
              <w:t>Nespĺňa</w:t>
            </w:r>
            <w:r>
              <w:t xml:space="preserve"> – neplní ciele </w:t>
            </w:r>
            <w:r w:rsidR="00FB0FA6">
              <w:t>programu prioritných životných situácií</w:t>
            </w:r>
            <w:r>
              <w:t>.</w:t>
            </w:r>
          </w:p>
        </w:tc>
        <w:tc>
          <w:tcPr>
            <w:tcW w:w="2407" w:type="dxa"/>
            <w:vAlign w:val="center"/>
          </w:tcPr>
          <w:p w14:paraId="1B44443A" w14:textId="4480CD66" w:rsidR="00DC25B9" w:rsidRDefault="00DC25B9" w:rsidP="00DC25B9">
            <w:r>
              <w:rPr>
                <w:rStyle w:val="Strong"/>
                <w:rFonts w:eastAsia="Tahoma"/>
              </w:rPr>
              <w:t>Spĺňa</w:t>
            </w:r>
            <w:r>
              <w:t xml:space="preserve"> – </w:t>
            </w:r>
            <w:r w:rsidR="00FB0FA6">
              <w:t xml:space="preserve">rozsah a časovanie projektu je nastavené podľa limitov </w:t>
            </w:r>
            <w:r w:rsidR="00C9715D">
              <w:t>programu prioritných životných situácií</w:t>
            </w:r>
            <w:r>
              <w:t>.</w:t>
            </w:r>
          </w:p>
        </w:tc>
        <w:tc>
          <w:tcPr>
            <w:tcW w:w="2407" w:type="dxa"/>
            <w:vAlign w:val="center"/>
          </w:tcPr>
          <w:p w14:paraId="24FA224A" w14:textId="7C1EA755" w:rsidR="00DC25B9" w:rsidRDefault="00775779" w:rsidP="00DC25B9">
            <w:r>
              <w:rPr>
                <w:rStyle w:val="Strong"/>
                <w:rFonts w:eastAsia="Tahoma"/>
              </w:rPr>
              <w:t>Nes</w:t>
            </w:r>
            <w:r w:rsidR="00DC25B9">
              <w:rPr>
                <w:rStyle w:val="Strong"/>
                <w:rFonts w:eastAsia="Tahoma"/>
              </w:rPr>
              <w:t>pĺňa</w:t>
            </w:r>
            <w:r w:rsidR="00DC25B9">
              <w:t xml:space="preserve"> – </w:t>
            </w:r>
            <w:r w:rsidR="001E288B">
              <w:t xml:space="preserve">rozsah projektu je vzhľadom na dostupné obdobie priveľký a </w:t>
            </w:r>
            <w:r>
              <w:t>realizáci</w:t>
            </w:r>
            <w:r w:rsidR="007317CF">
              <w:t>u</w:t>
            </w:r>
            <w:r>
              <w:t xml:space="preserve"> projektu je </w:t>
            </w:r>
            <w:r w:rsidR="007317CF">
              <w:t>ideálne časovo zladiť s novým</w:t>
            </w:r>
            <w:r w:rsidR="001E288B">
              <w:t xml:space="preserve"> backendový</w:t>
            </w:r>
            <w:r w:rsidR="007317CF">
              <w:t>m systémom</w:t>
            </w:r>
          </w:p>
        </w:tc>
      </w:tr>
      <w:tr w:rsidR="00DC25B9" w14:paraId="1D89A9DF" w14:textId="77777777" w:rsidTr="00FA3EDA">
        <w:tc>
          <w:tcPr>
            <w:tcW w:w="2407" w:type="dxa"/>
            <w:vAlign w:val="center"/>
          </w:tcPr>
          <w:p w14:paraId="71489B68" w14:textId="49A5B7CF" w:rsidR="00DC25B9" w:rsidRDefault="00DC25B9" w:rsidP="00DC25B9">
            <w:r>
              <w:rPr>
                <w:rStyle w:val="Strong"/>
                <w:rFonts w:eastAsia="Tahoma"/>
              </w:rPr>
              <w:t>Realizovateľnosť (riziká)</w:t>
            </w:r>
          </w:p>
        </w:tc>
        <w:tc>
          <w:tcPr>
            <w:tcW w:w="2407" w:type="dxa"/>
            <w:vAlign w:val="center"/>
          </w:tcPr>
          <w:p w14:paraId="097ED3D4" w14:textId="758958FC" w:rsidR="00DC25B9" w:rsidRDefault="00DC25B9" w:rsidP="00DC25B9">
            <w:r>
              <w:rPr>
                <w:rStyle w:val="Strong"/>
                <w:rFonts w:eastAsia="Tahoma"/>
              </w:rPr>
              <w:t>Spĺňa</w:t>
            </w:r>
            <w:r>
              <w:t xml:space="preserve"> – bez implementačných rizík (keďže sa nič nemení); avšak zvyšuje sa riziko zlyhania zastaralého systému v budúcnosti.</w:t>
            </w:r>
          </w:p>
        </w:tc>
        <w:tc>
          <w:tcPr>
            <w:tcW w:w="2407" w:type="dxa"/>
            <w:vAlign w:val="center"/>
          </w:tcPr>
          <w:p w14:paraId="619126FC" w14:textId="29C54007" w:rsidR="00DC25B9" w:rsidRDefault="00DC25B9" w:rsidP="00DC25B9">
            <w:r>
              <w:rPr>
                <w:rStyle w:val="Strong"/>
                <w:rFonts w:eastAsia="Tahoma"/>
              </w:rPr>
              <w:t>Spĺňa</w:t>
            </w:r>
            <w:r>
              <w:t xml:space="preserve"> – vysoká realizovateľnosť </w:t>
            </w:r>
            <w:r w:rsidR="00673D72">
              <w:t>menšiemu rozsahu</w:t>
            </w:r>
            <w:r>
              <w:t>; nižšie riziko</w:t>
            </w:r>
            <w:r w:rsidR="00673D72">
              <w:t xml:space="preserve"> a </w:t>
            </w:r>
            <w:r>
              <w:t xml:space="preserve">možnosť </w:t>
            </w:r>
            <w:r w:rsidR="00673D72">
              <w:t xml:space="preserve">korekcií </w:t>
            </w:r>
            <w:r w:rsidR="00A81B52">
              <w:t>v ďalších projektoch</w:t>
            </w:r>
            <w:r>
              <w:t>.</w:t>
            </w:r>
          </w:p>
        </w:tc>
        <w:tc>
          <w:tcPr>
            <w:tcW w:w="2407" w:type="dxa"/>
            <w:vAlign w:val="center"/>
          </w:tcPr>
          <w:p w14:paraId="18916984" w14:textId="03242A4F" w:rsidR="00DC25B9" w:rsidRDefault="00DC25B9" w:rsidP="00DC25B9">
            <w:r>
              <w:rPr>
                <w:rStyle w:val="Strong"/>
                <w:rFonts w:eastAsia="Tahoma"/>
              </w:rPr>
              <w:t>Čiastočne spĺňa</w:t>
            </w:r>
            <w:r>
              <w:t xml:space="preserve"> – realizácia je možná, ale veľmi náročná; vysoké projektové riziká (komplexita, závislosti)</w:t>
            </w:r>
            <w:r w:rsidR="00233A06">
              <w:t>. Vhodnejšie je riešenie po častiach.</w:t>
            </w:r>
          </w:p>
        </w:tc>
      </w:tr>
      <w:tr w:rsidR="00A81B52" w14:paraId="36E8C5F0" w14:textId="77777777" w:rsidTr="00FA3EDA">
        <w:tc>
          <w:tcPr>
            <w:tcW w:w="2407" w:type="dxa"/>
            <w:vAlign w:val="center"/>
          </w:tcPr>
          <w:p w14:paraId="62AF3120" w14:textId="3CA19CF5" w:rsidR="00A81B52" w:rsidRDefault="00A81B52" w:rsidP="00A81B52">
            <w:r w:rsidRPr="00A81B52">
              <w:rPr>
                <w:rStyle w:val="Strong"/>
                <w:rFonts w:eastAsia="Tahoma"/>
              </w:rPr>
              <w:t>Zvýšenie bezpečnosti a odolnosti systému</w:t>
            </w:r>
          </w:p>
        </w:tc>
        <w:tc>
          <w:tcPr>
            <w:tcW w:w="2407" w:type="dxa"/>
            <w:vAlign w:val="center"/>
          </w:tcPr>
          <w:p w14:paraId="75FC8664" w14:textId="03C76216" w:rsidR="00A81B52" w:rsidRDefault="00A81B52" w:rsidP="00A81B52">
            <w:r>
              <w:rPr>
                <w:rStyle w:val="Strong"/>
                <w:rFonts w:eastAsia="Tahoma"/>
              </w:rPr>
              <w:t>Nespĺňa</w:t>
            </w:r>
            <w:r>
              <w:t xml:space="preserve"> –nič </w:t>
            </w:r>
            <w:r w:rsidR="00BB7AB3">
              <w:t xml:space="preserve">sa </w:t>
            </w:r>
            <w:r>
              <w:t>nemení</w:t>
            </w:r>
            <w:r w:rsidR="00BB7AB3">
              <w:t>.</w:t>
            </w:r>
          </w:p>
        </w:tc>
        <w:tc>
          <w:tcPr>
            <w:tcW w:w="2407" w:type="dxa"/>
            <w:vAlign w:val="center"/>
          </w:tcPr>
          <w:p w14:paraId="73BCAE80" w14:textId="728114A4" w:rsidR="00A81B52" w:rsidRDefault="00A81B52" w:rsidP="00A81B52">
            <w:r>
              <w:rPr>
                <w:rStyle w:val="Strong"/>
                <w:rFonts w:eastAsia="Tahoma"/>
              </w:rPr>
              <w:t>Spĺňa</w:t>
            </w:r>
            <w:r>
              <w:t xml:space="preserve"> – </w:t>
            </w:r>
            <w:r w:rsidR="00BB7AB3">
              <w:t xml:space="preserve">implementácia </w:t>
            </w:r>
            <w:r w:rsidR="00BB7AB3" w:rsidRPr="00ED4C03">
              <w:rPr>
                <w:rFonts w:eastAsia="Tahoma" w:cs="Arial"/>
                <w:color w:val="000000"/>
                <w:szCs w:val="16"/>
                <w:shd w:val="clear" w:color="auto" w:fill="FFFFFF"/>
              </w:rPr>
              <w:t>nových opatrení na zabezpečenie zvýšenia bezpečnosti a odolnosti systému</w:t>
            </w:r>
            <w:r w:rsidR="00BB7AB3">
              <w:rPr>
                <w:rFonts w:cs="Arial"/>
                <w:color w:val="000000"/>
                <w:szCs w:val="16"/>
                <w:shd w:val="clear" w:color="auto" w:fill="FFFFFF"/>
              </w:rPr>
              <w:t>.</w:t>
            </w:r>
          </w:p>
        </w:tc>
        <w:tc>
          <w:tcPr>
            <w:tcW w:w="2407" w:type="dxa"/>
            <w:vAlign w:val="center"/>
          </w:tcPr>
          <w:p w14:paraId="287F4E3A" w14:textId="09B870AD" w:rsidR="00A81B52" w:rsidRDefault="00BB7AB3" w:rsidP="00A81B52">
            <w:r>
              <w:rPr>
                <w:rStyle w:val="Strong"/>
                <w:rFonts w:eastAsia="Tahoma"/>
              </w:rPr>
              <w:t>S</w:t>
            </w:r>
            <w:r w:rsidR="00A81B52">
              <w:rPr>
                <w:rStyle w:val="Strong"/>
                <w:rFonts w:eastAsia="Tahoma"/>
              </w:rPr>
              <w:t>pĺňa</w:t>
            </w:r>
            <w:r w:rsidR="00A81B52">
              <w:t xml:space="preserve"> – </w:t>
            </w:r>
            <w:r>
              <w:t xml:space="preserve">implementácia </w:t>
            </w:r>
            <w:r w:rsidRPr="00ED4C03">
              <w:rPr>
                <w:rFonts w:eastAsia="Tahoma" w:cs="Arial"/>
                <w:color w:val="000000"/>
                <w:szCs w:val="16"/>
                <w:shd w:val="clear" w:color="auto" w:fill="FFFFFF"/>
              </w:rPr>
              <w:t>nových opatrení na zabezpečenie zvýšenia bezpečnosti a odolnosti systému</w:t>
            </w:r>
            <w:r>
              <w:t>.</w:t>
            </w:r>
          </w:p>
        </w:tc>
      </w:tr>
    </w:tbl>
    <w:p w14:paraId="3C51BB83" w14:textId="77777777" w:rsidR="00A46789" w:rsidRDefault="00A46789" w:rsidP="004D5323"/>
    <w:p w14:paraId="2005D5EA" w14:textId="77777777" w:rsidR="006F2475" w:rsidRDefault="006F2475" w:rsidP="004D5323"/>
    <w:p w14:paraId="6BA92D98" w14:textId="59DA3A8F" w:rsidR="00176FAD" w:rsidRDefault="00791DD4" w:rsidP="008678E3">
      <w:r w:rsidRPr="00791DD4">
        <w:t xml:space="preserve">Na základe posúdenia definovaných alternatív podľa hodnotiacich kritérií </w:t>
      </w:r>
      <w:r w:rsidR="001415EA">
        <w:t>bola za</w:t>
      </w:r>
      <w:r w:rsidRPr="00791DD4">
        <w:t xml:space="preserve"> najvhodnejš</w:t>
      </w:r>
      <w:r w:rsidR="001415EA">
        <w:t>ie</w:t>
      </w:r>
      <w:r w:rsidRPr="00791DD4">
        <w:t xml:space="preserve"> riešen</w:t>
      </w:r>
      <w:r w:rsidR="001415EA">
        <w:t>ie</w:t>
      </w:r>
      <w:r w:rsidRPr="00791DD4">
        <w:t xml:space="preserve"> </w:t>
      </w:r>
      <w:r w:rsidR="001415EA" w:rsidRPr="001415EA">
        <w:t xml:space="preserve">zvolená </w:t>
      </w:r>
      <w:r w:rsidRPr="001415EA">
        <w:t xml:space="preserve">Alternatíva 2 – postupná modernizácia špecializovaného portálu DSKN. </w:t>
      </w:r>
      <w:r w:rsidR="001415EA">
        <w:t xml:space="preserve">Táto alternatíva </w:t>
      </w:r>
      <w:r w:rsidRPr="001415EA">
        <w:t xml:space="preserve">prináša </w:t>
      </w:r>
      <w:r w:rsidRPr="00791DD4">
        <w:t xml:space="preserve">okamžité prínosy pre koncových používateľov v prioritných životných situáciách, je v súlade s programom Plánu obnovy a odolnosti a zároveň umožňuje efektívne riadenie nákladov a rizík. Postupný prístup poskytuje flexibilitu pre ďalší rozvoj </w:t>
      </w:r>
      <w:r w:rsidR="00A44E05">
        <w:t xml:space="preserve">s ohľadom </w:t>
      </w:r>
      <w:r w:rsidRPr="00791DD4">
        <w:t xml:space="preserve">na </w:t>
      </w:r>
      <w:r w:rsidR="00A44E05">
        <w:t xml:space="preserve">plánovaný projekt </w:t>
      </w:r>
      <w:r w:rsidRPr="00791DD4">
        <w:t xml:space="preserve">ISKN 2.0 a umožňuje zapracovať spätnú väzbu používateľov. </w:t>
      </w:r>
    </w:p>
    <w:p w14:paraId="7318B8AD" w14:textId="77777777" w:rsidR="006F2475" w:rsidRPr="00CD71B5" w:rsidRDefault="006F2475" w:rsidP="004D5323"/>
    <w:p w14:paraId="036B571B" w14:textId="4CE0A55B" w:rsidR="008545E7" w:rsidRPr="00CD71B5" w:rsidRDefault="70BE05D4" w:rsidP="006F35A6">
      <w:pPr>
        <w:pStyle w:val="Heading3"/>
      </w:pPr>
      <w:bookmarkStart w:id="153" w:name="_Toc521508981"/>
      <w:bookmarkStart w:id="154" w:name="_Toc47815700"/>
      <w:bookmarkStart w:id="155" w:name="_Toc1081082045"/>
      <w:bookmarkStart w:id="156" w:name="_Toc1051940062"/>
      <w:bookmarkStart w:id="157" w:name="_Toc660959900"/>
      <w:bookmarkStart w:id="158" w:name="_Toc463175707"/>
      <w:bookmarkStart w:id="159" w:name="_Toc2002161453"/>
      <w:bookmarkStart w:id="160" w:name="_Toc662890955"/>
      <w:bookmarkStart w:id="161" w:name="_Toc1320898353"/>
      <w:bookmarkStart w:id="162" w:name="_Toc799792984"/>
      <w:bookmarkStart w:id="163" w:name="_Toc757025235"/>
      <w:bookmarkStart w:id="164" w:name="_Toc305797393"/>
      <w:bookmarkStart w:id="165" w:name="_Toc2141037501"/>
      <w:bookmarkStart w:id="166" w:name="_Toc152607317"/>
      <w:r w:rsidRPr="00CD71B5">
        <w:t xml:space="preserve">Stanovenie alternatív </w:t>
      </w:r>
      <w:r w:rsidR="00EF321E" w:rsidRPr="00CD71B5">
        <w:t xml:space="preserve">v </w:t>
      </w:r>
      <w:r w:rsidRPr="00CD71B5">
        <w:t>aplikačnej vrstv</w:t>
      </w:r>
      <w:r w:rsidR="00EF321E" w:rsidRPr="00CD71B5">
        <w:t>e</w:t>
      </w:r>
      <w:r w:rsidRPr="00CD71B5">
        <w:t xml:space="preserve"> architektúry</w:t>
      </w:r>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p>
    <w:p w14:paraId="1A6486C1" w14:textId="77777777" w:rsidR="00CA4008" w:rsidRDefault="00CA4008" w:rsidP="00DC613E">
      <w:pPr>
        <w:rPr>
          <w:rFonts w:cs="Arial"/>
          <w:szCs w:val="16"/>
          <w:lang w:val="de-DE"/>
        </w:rPr>
      </w:pPr>
      <w:bookmarkStart w:id="167" w:name="_Toc521508982"/>
      <w:bookmarkStart w:id="168" w:name="_Toc47815701"/>
      <w:bookmarkStart w:id="169" w:name="_Toc2040067840"/>
      <w:bookmarkStart w:id="170" w:name="_Toc1058442113"/>
      <w:bookmarkStart w:id="171" w:name="_Toc245422461"/>
      <w:bookmarkStart w:id="172" w:name="_Toc1603455053"/>
      <w:bookmarkStart w:id="173" w:name="_Toc1495260625"/>
      <w:bookmarkStart w:id="174" w:name="_Toc1969952445"/>
      <w:bookmarkStart w:id="175" w:name="_Toc1814703501"/>
      <w:bookmarkStart w:id="176" w:name="_Toc416893103"/>
      <w:bookmarkStart w:id="177" w:name="_Toc1118245238"/>
      <w:bookmarkStart w:id="178" w:name="_Toc1709724880"/>
      <w:bookmarkStart w:id="179" w:name="_Toc1308618109"/>
      <w:bookmarkStart w:id="180" w:name="_Toc152607318"/>
      <w:bookmarkStart w:id="181" w:name="_Ref194168038"/>
      <w:bookmarkStart w:id="182" w:name="_Ref194168046"/>
    </w:p>
    <w:p w14:paraId="18DEAA43" w14:textId="47202438" w:rsidR="008665FD" w:rsidRDefault="008665FD" w:rsidP="008665FD">
      <w:pPr>
        <w:rPr>
          <w:rFonts w:cs="Arial"/>
          <w:szCs w:val="16"/>
        </w:rPr>
      </w:pPr>
      <w:r w:rsidRPr="008665FD">
        <w:rPr>
          <w:rFonts w:cs="Arial"/>
          <w:b/>
          <w:bCs/>
          <w:szCs w:val="16"/>
        </w:rPr>
        <w:t>Alternatíva 1: Obnova pôvodného riešenia ESKN a úplná modernizácia do IDSK 3.0</w:t>
      </w:r>
      <w:r w:rsidRPr="008665FD">
        <w:rPr>
          <w:rFonts w:cs="Arial"/>
          <w:szCs w:val="16"/>
        </w:rPr>
        <w:br/>
        <w:t xml:space="preserve">Tento variant predpokladá obnovu všetkých komponentov pôvodného systému ESKN, vrátane technického upgradu. Počiatočná investícia by smerovala do sprevádzkovania a zosúladenia pôvodných komponentov so súčasnými technologickými štandardmi. Až následne by bolo možné realizovať úplnú modernizáciu do prostredia IDSK 3.0. Aj keď by koncový používateľ po dokončení dostal jednotný dizajn a UX, obnova by si vyžiadala vysoké finančné a prevádzkové náklady bez toho, aby priniesla dodatočnú hodnotu v prvých fázach. Alternatíva </w:t>
      </w:r>
      <w:r>
        <w:rPr>
          <w:rFonts w:cs="Arial"/>
          <w:szCs w:val="16"/>
        </w:rPr>
        <w:t xml:space="preserve">bola vzhľadom k výške potrebnej investície do technologického upgrade diskutabilná </w:t>
      </w:r>
      <w:r w:rsidR="00832FD4">
        <w:rPr>
          <w:rFonts w:cs="Arial"/>
          <w:szCs w:val="16"/>
        </w:rPr>
        <w:t xml:space="preserve">aj pred kybernetickým útokom. Po kybernetickom útoku a potrebe investície ďalších prostriedkov do obnovy </w:t>
      </w:r>
      <w:r w:rsidR="00EE61C9">
        <w:rPr>
          <w:rFonts w:cs="Arial"/>
          <w:szCs w:val="16"/>
        </w:rPr>
        <w:t>je ne</w:t>
      </w:r>
      <w:r w:rsidRPr="008665FD">
        <w:rPr>
          <w:rFonts w:cs="Arial"/>
          <w:szCs w:val="16"/>
        </w:rPr>
        <w:t>efektívna a</w:t>
      </w:r>
      <w:r w:rsidR="00EE61C9">
        <w:rPr>
          <w:rFonts w:cs="Arial"/>
          <w:szCs w:val="16"/>
        </w:rPr>
        <w:t xml:space="preserve"> zároveň </w:t>
      </w:r>
      <w:r w:rsidRPr="008665FD">
        <w:rPr>
          <w:rFonts w:cs="Arial"/>
          <w:szCs w:val="16"/>
        </w:rPr>
        <w:t xml:space="preserve">vysoko riziková vzhľadom </w:t>
      </w:r>
      <w:r w:rsidR="00EE61C9">
        <w:rPr>
          <w:rFonts w:cs="Arial"/>
          <w:szCs w:val="16"/>
        </w:rPr>
        <w:t xml:space="preserve">odhad trvania obnovy systémov a </w:t>
      </w:r>
      <w:r w:rsidRPr="008665FD">
        <w:rPr>
          <w:rFonts w:cs="Arial"/>
          <w:szCs w:val="16"/>
        </w:rPr>
        <w:t>míľniky Plánu obnovy a odolnosti.</w:t>
      </w:r>
    </w:p>
    <w:p w14:paraId="295BA725" w14:textId="77777777" w:rsidR="008665FD" w:rsidRPr="008665FD" w:rsidRDefault="008665FD" w:rsidP="008665FD">
      <w:pPr>
        <w:rPr>
          <w:rFonts w:cs="Arial"/>
          <w:szCs w:val="16"/>
        </w:rPr>
      </w:pPr>
    </w:p>
    <w:p w14:paraId="3136788C" w14:textId="2CD3E51B" w:rsidR="008665FD" w:rsidRDefault="008665FD" w:rsidP="008665FD">
      <w:pPr>
        <w:rPr>
          <w:rFonts w:cs="Arial"/>
          <w:szCs w:val="16"/>
        </w:rPr>
      </w:pPr>
      <w:r w:rsidRPr="008665FD">
        <w:rPr>
          <w:rFonts w:cs="Arial"/>
          <w:b/>
          <w:bCs/>
          <w:szCs w:val="16"/>
        </w:rPr>
        <w:t>Alternatíva 2: Obnova pôvodného riešenia ESKN a budovanie samostatného komponentu portálu v IDSK 3.0</w:t>
      </w:r>
      <w:r w:rsidRPr="008665FD">
        <w:rPr>
          <w:rFonts w:cs="Arial"/>
          <w:szCs w:val="16"/>
        </w:rPr>
        <w:br/>
        <w:t xml:space="preserve">Táto alternatíva kombinuje obnovu backendových komponentov pôvodného ESKN s postupným budovaním nového front-end komponentu v súlade s IDSK 3.0. Výsledkom by bol hybridný portál, kde časť funkcionality </w:t>
      </w:r>
      <w:r w:rsidRPr="008665FD">
        <w:rPr>
          <w:rFonts w:cs="Arial"/>
          <w:szCs w:val="16"/>
        </w:rPr>
        <w:lastRenderedPageBreak/>
        <w:t xml:space="preserve">beží v pôvodnom prostredí a časť v novom prostredí. </w:t>
      </w:r>
      <w:r w:rsidR="00BD5811">
        <w:rPr>
          <w:rFonts w:cs="Arial"/>
          <w:szCs w:val="16"/>
        </w:rPr>
        <w:t xml:space="preserve">Základom pre tento variant bola pôvodná predstava realizácie </w:t>
      </w:r>
      <w:r w:rsidR="000447D4">
        <w:rPr>
          <w:rFonts w:cs="Arial"/>
          <w:szCs w:val="16"/>
        </w:rPr>
        <w:t xml:space="preserve">prioritných </w:t>
      </w:r>
      <w:r w:rsidR="00BD5811">
        <w:rPr>
          <w:rFonts w:cs="Arial"/>
          <w:szCs w:val="16"/>
        </w:rPr>
        <w:t>životných situácií</w:t>
      </w:r>
      <w:r w:rsidR="000447D4">
        <w:rPr>
          <w:rFonts w:cs="Arial"/>
          <w:szCs w:val="16"/>
        </w:rPr>
        <w:t xml:space="preserve"> v samostatnom modernizovanom komponente špecializovaného portálu. </w:t>
      </w:r>
      <w:r w:rsidRPr="008665FD">
        <w:rPr>
          <w:rFonts w:cs="Arial"/>
          <w:szCs w:val="16"/>
        </w:rPr>
        <w:t xml:space="preserve">Tento variant </w:t>
      </w:r>
      <w:r w:rsidR="000447D4">
        <w:rPr>
          <w:rFonts w:cs="Arial"/>
          <w:szCs w:val="16"/>
        </w:rPr>
        <w:t xml:space="preserve">však zároveň </w:t>
      </w:r>
      <w:r w:rsidRPr="008665FD">
        <w:rPr>
          <w:rFonts w:cs="Arial"/>
          <w:szCs w:val="16"/>
        </w:rPr>
        <w:t xml:space="preserve">prináša mätúci používateľský zážitok (kombinácia starého a nového dizajnu). </w:t>
      </w:r>
      <w:r w:rsidR="007F7A5E">
        <w:rPr>
          <w:rFonts w:cs="Arial"/>
          <w:szCs w:val="16"/>
        </w:rPr>
        <w:t xml:space="preserve">Po kybernetickom útoku predstavuje </w:t>
      </w:r>
      <w:r w:rsidR="000516E2">
        <w:rPr>
          <w:rFonts w:cs="Arial"/>
          <w:szCs w:val="16"/>
        </w:rPr>
        <w:t xml:space="preserve">dodatočné náklady na obnovu pôvodných backendových komponentov a zároveň </w:t>
      </w:r>
      <w:r w:rsidRPr="008665FD">
        <w:rPr>
          <w:rFonts w:cs="Arial"/>
          <w:szCs w:val="16"/>
        </w:rPr>
        <w:t xml:space="preserve">vysoké náklady na </w:t>
      </w:r>
      <w:r w:rsidR="000516E2">
        <w:rPr>
          <w:rFonts w:cs="Arial"/>
          <w:szCs w:val="16"/>
        </w:rPr>
        <w:t xml:space="preserve">prevádzku </w:t>
      </w:r>
      <w:r w:rsidRPr="008665FD">
        <w:rPr>
          <w:rFonts w:cs="Arial"/>
          <w:szCs w:val="16"/>
        </w:rPr>
        <w:t xml:space="preserve">backendových komponentov, ktoré neponúkajú vyššiu bezpečnosť ani efektívnosť. </w:t>
      </w:r>
      <w:r w:rsidR="002F0CC8">
        <w:rPr>
          <w:rFonts w:cs="Arial"/>
          <w:szCs w:val="16"/>
        </w:rPr>
        <w:t xml:space="preserve">Zároveň je ohrozené </w:t>
      </w:r>
      <w:r w:rsidR="002F0CC8" w:rsidRPr="008665FD">
        <w:rPr>
          <w:rFonts w:cs="Arial"/>
          <w:szCs w:val="16"/>
        </w:rPr>
        <w:t>dodržanie termínov POO</w:t>
      </w:r>
      <w:r w:rsidR="002F0CC8">
        <w:rPr>
          <w:rFonts w:cs="Arial"/>
          <w:szCs w:val="16"/>
        </w:rPr>
        <w:t>, nakoľko i</w:t>
      </w:r>
      <w:r w:rsidRPr="008665FD">
        <w:rPr>
          <w:rFonts w:cs="Arial"/>
          <w:szCs w:val="16"/>
        </w:rPr>
        <w:t xml:space="preserve">mplementácia služieb v IDSK 3.0 by bola dostupná až po prvotnej investícii do obnovy </w:t>
      </w:r>
      <w:r w:rsidR="002F0CC8">
        <w:rPr>
          <w:rFonts w:cs="Arial"/>
          <w:szCs w:val="16"/>
        </w:rPr>
        <w:t>pôvodných systémov</w:t>
      </w:r>
      <w:r w:rsidRPr="008665FD">
        <w:rPr>
          <w:rFonts w:cs="Arial"/>
          <w:szCs w:val="16"/>
        </w:rPr>
        <w:t>.</w:t>
      </w:r>
    </w:p>
    <w:p w14:paraId="6D49CBE9" w14:textId="77777777" w:rsidR="002F0CC8" w:rsidRPr="008665FD" w:rsidRDefault="002F0CC8" w:rsidP="008665FD">
      <w:pPr>
        <w:rPr>
          <w:rFonts w:cs="Arial"/>
          <w:szCs w:val="16"/>
        </w:rPr>
      </w:pPr>
    </w:p>
    <w:p w14:paraId="11BB7325" w14:textId="2C8EA583" w:rsidR="008665FD" w:rsidRDefault="008665FD" w:rsidP="008665FD">
      <w:pPr>
        <w:rPr>
          <w:rFonts w:cs="Arial"/>
          <w:szCs w:val="16"/>
        </w:rPr>
      </w:pPr>
      <w:r w:rsidRPr="008665FD">
        <w:rPr>
          <w:rFonts w:cs="Arial"/>
          <w:b/>
          <w:bCs/>
          <w:szCs w:val="16"/>
        </w:rPr>
        <w:t>Alternatíva 3: Generačná modernizácia špecializovaného portálu DSKN (preferovaná)</w:t>
      </w:r>
      <w:r w:rsidRPr="008665FD">
        <w:rPr>
          <w:rFonts w:cs="Arial"/>
          <w:szCs w:val="16"/>
        </w:rPr>
        <w:br/>
        <w:t xml:space="preserve">Alternatíva predstavuje generačnú modernizáciu komponentu </w:t>
      </w:r>
      <w:r w:rsidR="00080E86">
        <w:rPr>
          <w:rFonts w:cs="Arial"/>
          <w:szCs w:val="16"/>
        </w:rPr>
        <w:t xml:space="preserve">špecializovaného </w:t>
      </w:r>
      <w:r w:rsidRPr="008665FD">
        <w:rPr>
          <w:rFonts w:cs="Arial"/>
          <w:szCs w:val="16"/>
        </w:rPr>
        <w:t>portálu</w:t>
      </w:r>
      <w:r w:rsidR="00080E86">
        <w:rPr>
          <w:rFonts w:cs="Arial"/>
          <w:szCs w:val="16"/>
        </w:rPr>
        <w:t xml:space="preserve"> DSKN</w:t>
      </w:r>
      <w:r w:rsidRPr="008665FD">
        <w:rPr>
          <w:rFonts w:cs="Arial"/>
          <w:szCs w:val="16"/>
        </w:rPr>
        <w:t xml:space="preserve">, postavenú na princípoch modernej aplikačnej architektúry. Riešenie využije know-how existujúcich dodávateľov a bude integrované cez </w:t>
      </w:r>
      <w:r w:rsidR="00080E86">
        <w:rPr>
          <w:rFonts w:cs="Arial"/>
          <w:szCs w:val="16"/>
        </w:rPr>
        <w:t xml:space="preserve">novú </w:t>
      </w:r>
      <w:r w:rsidRPr="008665FD">
        <w:rPr>
          <w:rFonts w:cs="Arial"/>
          <w:szCs w:val="16"/>
        </w:rPr>
        <w:t xml:space="preserve">rezortnú integračnú platformu, čím sa dosiahne bezpečné oddelenie portálu od interných systémov. Tento prístup umožňuje kratšie doby realizácie, </w:t>
      </w:r>
      <w:r w:rsidR="00E530EA">
        <w:rPr>
          <w:rFonts w:cs="Arial"/>
          <w:szCs w:val="16"/>
        </w:rPr>
        <w:t>nakoľko je modernizáciu možné realizovať paralelne s</w:t>
      </w:r>
      <w:r w:rsidR="00443AA7">
        <w:rPr>
          <w:rFonts w:cs="Arial"/>
          <w:szCs w:val="16"/>
        </w:rPr>
        <w:t> prípravou rezortnej integračnej platformy a</w:t>
      </w:r>
      <w:r w:rsidR="009E25E3">
        <w:rPr>
          <w:rFonts w:cs="Arial"/>
          <w:szCs w:val="16"/>
        </w:rPr>
        <w:t xml:space="preserve"> zároveň zabezpečuje </w:t>
      </w:r>
      <w:r w:rsidRPr="008665FD">
        <w:rPr>
          <w:rFonts w:cs="Arial"/>
          <w:szCs w:val="16"/>
        </w:rPr>
        <w:t xml:space="preserve">nasadenie služieb v </w:t>
      </w:r>
      <w:r w:rsidR="009E25E3" w:rsidRPr="008665FD">
        <w:rPr>
          <w:rFonts w:cs="Arial"/>
          <w:szCs w:val="16"/>
        </w:rPr>
        <w:t>jednotn</w:t>
      </w:r>
      <w:r w:rsidR="00465C54">
        <w:rPr>
          <w:rFonts w:cs="Arial"/>
          <w:szCs w:val="16"/>
        </w:rPr>
        <w:t>om</w:t>
      </w:r>
      <w:r w:rsidR="009E25E3" w:rsidRPr="008665FD">
        <w:rPr>
          <w:rFonts w:cs="Arial"/>
          <w:szCs w:val="16"/>
        </w:rPr>
        <w:t xml:space="preserve"> používateľsk</w:t>
      </w:r>
      <w:r w:rsidR="00465C54">
        <w:rPr>
          <w:rFonts w:cs="Arial"/>
          <w:szCs w:val="16"/>
        </w:rPr>
        <w:t>om</w:t>
      </w:r>
      <w:r w:rsidR="009E25E3" w:rsidRPr="008665FD">
        <w:rPr>
          <w:rFonts w:cs="Arial"/>
          <w:szCs w:val="16"/>
        </w:rPr>
        <w:t xml:space="preserve"> dizajn</w:t>
      </w:r>
      <w:r w:rsidR="009E25E3">
        <w:rPr>
          <w:rFonts w:cs="Arial"/>
          <w:szCs w:val="16"/>
        </w:rPr>
        <w:t>e - v</w:t>
      </w:r>
      <w:r w:rsidR="009E25E3" w:rsidRPr="008665FD">
        <w:rPr>
          <w:rFonts w:cs="Arial"/>
          <w:szCs w:val="16"/>
        </w:rPr>
        <w:t xml:space="preserve"> </w:t>
      </w:r>
      <w:r w:rsidRPr="008665FD">
        <w:rPr>
          <w:rFonts w:cs="Arial"/>
          <w:szCs w:val="16"/>
        </w:rPr>
        <w:t xml:space="preserve">štandarde IDSK 3.0. Nezávislosť od pôvodných backendových komponentov vytvára </w:t>
      </w:r>
      <w:r w:rsidR="009E25E3">
        <w:rPr>
          <w:rFonts w:cs="Arial"/>
          <w:szCs w:val="16"/>
        </w:rPr>
        <w:t xml:space="preserve">zároveň strategický </w:t>
      </w:r>
      <w:r w:rsidRPr="008665FD">
        <w:rPr>
          <w:rFonts w:cs="Arial"/>
          <w:szCs w:val="16"/>
        </w:rPr>
        <w:t>potenciál pre zjednodušenie postupov na katastrálnych úradoch a</w:t>
      </w:r>
      <w:r w:rsidR="004561DC">
        <w:rPr>
          <w:rFonts w:cs="Arial"/>
          <w:szCs w:val="16"/>
        </w:rPr>
        <w:t> budúcu náhradu systémov KOOÚ za nové moderné riešenie</w:t>
      </w:r>
      <w:r w:rsidRPr="008665FD">
        <w:rPr>
          <w:rFonts w:cs="Arial"/>
          <w:szCs w:val="16"/>
        </w:rPr>
        <w:t>.</w:t>
      </w:r>
    </w:p>
    <w:p w14:paraId="2051D501" w14:textId="77777777" w:rsidR="007F1FF3" w:rsidRPr="008665FD" w:rsidRDefault="007F1FF3" w:rsidP="008665FD">
      <w:pPr>
        <w:rPr>
          <w:rFonts w:cs="Arial"/>
          <w:szCs w:val="16"/>
        </w:rPr>
      </w:pPr>
    </w:p>
    <w:p w14:paraId="5F3D1593" w14:textId="218CC922" w:rsidR="008665FD" w:rsidRPr="008665FD" w:rsidRDefault="008665FD" w:rsidP="008665FD">
      <w:pPr>
        <w:rPr>
          <w:rFonts w:cs="Arial"/>
          <w:szCs w:val="16"/>
        </w:rPr>
      </w:pPr>
      <w:r w:rsidRPr="008665FD">
        <w:rPr>
          <w:rFonts w:cs="Arial"/>
          <w:b/>
          <w:bCs/>
          <w:szCs w:val="16"/>
        </w:rPr>
        <w:t>Alternatíva 4: Obstaranie úplne nového portálu</w:t>
      </w:r>
      <w:r w:rsidRPr="008665FD">
        <w:rPr>
          <w:rFonts w:cs="Arial"/>
          <w:szCs w:val="16"/>
        </w:rPr>
        <w:br/>
        <w:t>Posledná alternatíva by znamenala obstaranie nového portálového riešenia od základu, vrátane dizajnu, vývoja a prevádzky. Tento prístup by prekr</w:t>
      </w:r>
      <w:r w:rsidR="009244A6">
        <w:rPr>
          <w:rFonts w:cs="Arial"/>
          <w:szCs w:val="16"/>
        </w:rPr>
        <w:t>ačova</w:t>
      </w:r>
      <w:r w:rsidRPr="008665FD">
        <w:rPr>
          <w:rFonts w:cs="Arial"/>
          <w:szCs w:val="16"/>
        </w:rPr>
        <w:t xml:space="preserve">l rámec </w:t>
      </w:r>
      <w:r w:rsidR="009244A6">
        <w:rPr>
          <w:rFonts w:cs="Arial"/>
          <w:szCs w:val="16"/>
        </w:rPr>
        <w:t xml:space="preserve">prioritných </w:t>
      </w:r>
      <w:r w:rsidRPr="008665FD">
        <w:rPr>
          <w:rFonts w:cs="Arial"/>
          <w:szCs w:val="16"/>
        </w:rPr>
        <w:t>životných situácií</w:t>
      </w:r>
      <w:r w:rsidR="00BB3D46">
        <w:rPr>
          <w:rFonts w:cs="Arial"/>
          <w:szCs w:val="16"/>
        </w:rPr>
        <w:t>.</w:t>
      </w:r>
      <w:r w:rsidRPr="008665FD">
        <w:rPr>
          <w:rFonts w:cs="Arial"/>
          <w:szCs w:val="16"/>
        </w:rPr>
        <w:t xml:space="preserve"> </w:t>
      </w:r>
      <w:r w:rsidR="00BB3D46">
        <w:rPr>
          <w:rFonts w:cs="Arial"/>
          <w:szCs w:val="16"/>
        </w:rPr>
        <w:t>P</w:t>
      </w:r>
      <w:r w:rsidR="009244A6">
        <w:rPr>
          <w:rFonts w:cs="Arial"/>
          <w:szCs w:val="16"/>
        </w:rPr>
        <w:t xml:space="preserve">rinášal </w:t>
      </w:r>
      <w:r w:rsidRPr="008665FD">
        <w:rPr>
          <w:rFonts w:cs="Arial"/>
          <w:szCs w:val="16"/>
        </w:rPr>
        <w:t>by komplexné riešenie</w:t>
      </w:r>
      <w:r w:rsidR="00BB3D46">
        <w:rPr>
          <w:rFonts w:cs="Arial"/>
          <w:szCs w:val="16"/>
        </w:rPr>
        <w:t xml:space="preserve"> no </w:t>
      </w:r>
      <w:r w:rsidR="007C0952">
        <w:rPr>
          <w:rFonts w:cs="Arial"/>
          <w:szCs w:val="16"/>
        </w:rPr>
        <w:t xml:space="preserve">zároveň </w:t>
      </w:r>
      <w:r w:rsidRPr="008665FD">
        <w:rPr>
          <w:rFonts w:cs="Arial"/>
          <w:szCs w:val="16"/>
        </w:rPr>
        <w:t>predstavuje vysoké riziko zdržan</w:t>
      </w:r>
      <w:r w:rsidR="007C0952">
        <w:rPr>
          <w:rFonts w:cs="Arial"/>
          <w:szCs w:val="16"/>
        </w:rPr>
        <w:t>í</w:t>
      </w:r>
      <w:r w:rsidRPr="008665FD">
        <w:rPr>
          <w:rFonts w:cs="Arial"/>
          <w:szCs w:val="16"/>
        </w:rPr>
        <w:t xml:space="preserve"> z dôvodu procesov verejného obstarávania a</w:t>
      </w:r>
      <w:r w:rsidR="007C0952">
        <w:rPr>
          <w:rFonts w:cs="Arial"/>
          <w:szCs w:val="16"/>
        </w:rPr>
        <w:t> riziko ne</w:t>
      </w:r>
      <w:r w:rsidRPr="008665FD">
        <w:rPr>
          <w:rFonts w:cs="Arial"/>
          <w:szCs w:val="16"/>
        </w:rPr>
        <w:t>spln</w:t>
      </w:r>
      <w:r w:rsidR="007C0952">
        <w:rPr>
          <w:rFonts w:cs="Arial"/>
          <w:szCs w:val="16"/>
        </w:rPr>
        <w:t xml:space="preserve">enia </w:t>
      </w:r>
      <w:r w:rsidRPr="008665FD">
        <w:rPr>
          <w:rFonts w:cs="Arial"/>
          <w:szCs w:val="16"/>
        </w:rPr>
        <w:t>míľnik</w:t>
      </w:r>
      <w:r w:rsidR="007C0952">
        <w:rPr>
          <w:rFonts w:cs="Arial"/>
          <w:szCs w:val="16"/>
        </w:rPr>
        <w:t>ov</w:t>
      </w:r>
      <w:r w:rsidRPr="008665FD">
        <w:rPr>
          <w:rFonts w:cs="Arial"/>
          <w:szCs w:val="16"/>
        </w:rPr>
        <w:t xml:space="preserve"> Plánu obnovy a odolnosti v stanovených termínoch.</w:t>
      </w:r>
    </w:p>
    <w:p w14:paraId="2E4EF7DF" w14:textId="77777777" w:rsidR="008665FD" w:rsidRDefault="008665FD" w:rsidP="00DC613E">
      <w:pPr>
        <w:rPr>
          <w:rFonts w:cs="Arial"/>
          <w:szCs w:val="16"/>
        </w:rPr>
      </w:pPr>
    </w:p>
    <w:p w14:paraId="6DE21EF6" w14:textId="0BDCE7AE" w:rsidR="00B52DB1" w:rsidRDefault="00B52DB1" w:rsidP="00DC613E">
      <w:pPr>
        <w:rPr>
          <w:rFonts w:cs="Arial"/>
          <w:szCs w:val="16"/>
        </w:rPr>
      </w:pPr>
      <w:r w:rsidRPr="00B52DB1">
        <w:rPr>
          <w:rFonts w:cs="Arial"/>
          <w:szCs w:val="16"/>
        </w:rPr>
        <w:t>Tabuľka: Posúdeni</w:t>
      </w:r>
      <w:r>
        <w:rPr>
          <w:rFonts w:cs="Arial"/>
          <w:szCs w:val="16"/>
        </w:rPr>
        <w:t>a</w:t>
      </w:r>
      <w:r w:rsidRPr="00B52DB1">
        <w:rPr>
          <w:rFonts w:cs="Arial"/>
          <w:szCs w:val="16"/>
        </w:rPr>
        <w:t xml:space="preserve"> alternatív v aplikačnej vrstve portálu </w:t>
      </w:r>
    </w:p>
    <w:p w14:paraId="7A92973C" w14:textId="77777777" w:rsidR="00B52DB1" w:rsidRDefault="00B52DB1" w:rsidP="00DC613E">
      <w:pPr>
        <w:rPr>
          <w:rFonts w:cs="Arial"/>
          <w:szCs w:val="16"/>
        </w:rPr>
      </w:pPr>
    </w:p>
    <w:tbl>
      <w:tblPr>
        <w:tblStyle w:val="TableGrid"/>
        <w:tblW w:w="0" w:type="auto"/>
        <w:tblLook w:val="04A0" w:firstRow="1" w:lastRow="0" w:firstColumn="1" w:lastColumn="0" w:noHBand="0" w:noVBand="1"/>
      </w:tblPr>
      <w:tblGrid>
        <w:gridCol w:w="1925"/>
        <w:gridCol w:w="1925"/>
        <w:gridCol w:w="1926"/>
        <w:gridCol w:w="1926"/>
        <w:gridCol w:w="1926"/>
      </w:tblGrid>
      <w:tr w:rsidR="00D6045F" w14:paraId="11C1D9E5" w14:textId="77777777" w:rsidTr="00D6045F">
        <w:tc>
          <w:tcPr>
            <w:tcW w:w="1925" w:type="dxa"/>
          </w:tcPr>
          <w:p w14:paraId="52B3E3AB" w14:textId="2F5D291F" w:rsidR="00D6045F" w:rsidRPr="005F1B4C" w:rsidRDefault="00D6045F" w:rsidP="00D6045F">
            <w:pPr>
              <w:rPr>
                <w:rFonts w:cs="Arial"/>
                <w:b/>
                <w:bCs/>
                <w:sz w:val="16"/>
                <w:szCs w:val="16"/>
              </w:rPr>
            </w:pPr>
            <w:r w:rsidRPr="005F1B4C">
              <w:rPr>
                <w:b/>
                <w:bCs/>
                <w:sz w:val="16"/>
                <w:szCs w:val="16"/>
              </w:rPr>
              <w:t>Kritérium</w:t>
            </w:r>
          </w:p>
        </w:tc>
        <w:tc>
          <w:tcPr>
            <w:tcW w:w="1925" w:type="dxa"/>
          </w:tcPr>
          <w:p w14:paraId="5A3203EA" w14:textId="23FF4DED" w:rsidR="00D6045F" w:rsidRPr="005F1B4C" w:rsidRDefault="00D6045F" w:rsidP="00D6045F">
            <w:pPr>
              <w:rPr>
                <w:rFonts w:cs="Arial"/>
                <w:b/>
                <w:bCs/>
                <w:sz w:val="16"/>
                <w:szCs w:val="16"/>
              </w:rPr>
            </w:pPr>
            <w:r w:rsidRPr="005F1B4C">
              <w:rPr>
                <w:b/>
                <w:bCs/>
                <w:sz w:val="16"/>
                <w:szCs w:val="16"/>
              </w:rPr>
              <w:t>Alternatíva 1: Obnova ESKN + úplná modernizácia</w:t>
            </w:r>
          </w:p>
        </w:tc>
        <w:tc>
          <w:tcPr>
            <w:tcW w:w="1926" w:type="dxa"/>
          </w:tcPr>
          <w:p w14:paraId="4BCD1E52" w14:textId="145D3167" w:rsidR="00D6045F" w:rsidRPr="005F1B4C" w:rsidRDefault="00D6045F" w:rsidP="00D6045F">
            <w:pPr>
              <w:rPr>
                <w:rFonts w:cs="Arial"/>
                <w:b/>
                <w:bCs/>
                <w:sz w:val="16"/>
                <w:szCs w:val="16"/>
              </w:rPr>
            </w:pPr>
            <w:r w:rsidRPr="005F1B4C">
              <w:rPr>
                <w:b/>
                <w:bCs/>
                <w:sz w:val="16"/>
                <w:szCs w:val="16"/>
              </w:rPr>
              <w:t>Alternatíva 2: Obnova ESKN + samostatný komponent</w:t>
            </w:r>
          </w:p>
        </w:tc>
        <w:tc>
          <w:tcPr>
            <w:tcW w:w="1926" w:type="dxa"/>
          </w:tcPr>
          <w:p w14:paraId="1711025D" w14:textId="563CE7A7" w:rsidR="00D6045F" w:rsidRPr="005F1B4C" w:rsidRDefault="00D6045F" w:rsidP="00D6045F">
            <w:pPr>
              <w:rPr>
                <w:rFonts w:cs="Arial"/>
                <w:b/>
                <w:bCs/>
                <w:sz w:val="16"/>
                <w:szCs w:val="16"/>
              </w:rPr>
            </w:pPr>
            <w:r w:rsidRPr="005F1B4C">
              <w:rPr>
                <w:b/>
                <w:bCs/>
                <w:sz w:val="16"/>
                <w:szCs w:val="16"/>
              </w:rPr>
              <w:t>Alternatíva 3: Generačná modernizácia (preferovaná)</w:t>
            </w:r>
          </w:p>
        </w:tc>
        <w:tc>
          <w:tcPr>
            <w:tcW w:w="1926" w:type="dxa"/>
          </w:tcPr>
          <w:p w14:paraId="029463B5" w14:textId="798FC416" w:rsidR="00D6045F" w:rsidRPr="005F1B4C" w:rsidRDefault="00D6045F" w:rsidP="00D6045F">
            <w:pPr>
              <w:rPr>
                <w:rFonts w:cs="Arial"/>
                <w:b/>
                <w:bCs/>
                <w:sz w:val="16"/>
                <w:szCs w:val="16"/>
              </w:rPr>
            </w:pPr>
            <w:r w:rsidRPr="005F1B4C">
              <w:rPr>
                <w:b/>
                <w:bCs/>
                <w:sz w:val="16"/>
                <w:szCs w:val="16"/>
              </w:rPr>
              <w:t>Alternatíva 4: Nový portál</w:t>
            </w:r>
          </w:p>
        </w:tc>
      </w:tr>
      <w:tr w:rsidR="00D6045F" w14:paraId="5F89DE92" w14:textId="77777777" w:rsidTr="00D6045F">
        <w:tc>
          <w:tcPr>
            <w:tcW w:w="1925" w:type="dxa"/>
          </w:tcPr>
          <w:p w14:paraId="54D0D014" w14:textId="1B6278B4" w:rsidR="00D6045F" w:rsidRPr="005F1B4C" w:rsidRDefault="00D6045F" w:rsidP="00D6045F">
            <w:pPr>
              <w:rPr>
                <w:rFonts w:cs="Arial"/>
                <w:b/>
                <w:bCs/>
                <w:sz w:val="16"/>
                <w:szCs w:val="16"/>
              </w:rPr>
            </w:pPr>
            <w:r w:rsidRPr="005F1B4C">
              <w:rPr>
                <w:b/>
                <w:bCs/>
                <w:sz w:val="16"/>
                <w:szCs w:val="16"/>
              </w:rPr>
              <w:t>Investičné a prevádzkové náklady</w:t>
            </w:r>
          </w:p>
        </w:tc>
        <w:tc>
          <w:tcPr>
            <w:tcW w:w="1925" w:type="dxa"/>
          </w:tcPr>
          <w:p w14:paraId="69CB6E59" w14:textId="2BBD5CD8" w:rsidR="00D6045F" w:rsidRPr="005F1B4C" w:rsidRDefault="00D6045F" w:rsidP="00D6045F">
            <w:pPr>
              <w:rPr>
                <w:rFonts w:cs="Arial"/>
                <w:sz w:val="16"/>
                <w:szCs w:val="16"/>
              </w:rPr>
            </w:pPr>
            <w:r w:rsidRPr="005F1B4C">
              <w:rPr>
                <w:sz w:val="16"/>
                <w:szCs w:val="16"/>
              </w:rPr>
              <w:t>Vysoké (obnova + upgrade všetkých komponentov)</w:t>
            </w:r>
          </w:p>
        </w:tc>
        <w:tc>
          <w:tcPr>
            <w:tcW w:w="1926" w:type="dxa"/>
          </w:tcPr>
          <w:p w14:paraId="3C55396E" w14:textId="1A9FA0F0" w:rsidR="00D6045F" w:rsidRPr="005F1B4C" w:rsidRDefault="00D6045F" w:rsidP="00D6045F">
            <w:pPr>
              <w:rPr>
                <w:rFonts w:cs="Arial"/>
                <w:sz w:val="16"/>
                <w:szCs w:val="16"/>
              </w:rPr>
            </w:pPr>
            <w:r w:rsidRPr="005F1B4C">
              <w:rPr>
                <w:sz w:val="16"/>
                <w:szCs w:val="16"/>
              </w:rPr>
              <w:t>Vysoké (obnova + paralelná údržba)</w:t>
            </w:r>
          </w:p>
        </w:tc>
        <w:tc>
          <w:tcPr>
            <w:tcW w:w="1926" w:type="dxa"/>
          </w:tcPr>
          <w:p w14:paraId="2C88F66C" w14:textId="04525C8E" w:rsidR="00D6045F" w:rsidRPr="005F1B4C" w:rsidRDefault="00D6045F" w:rsidP="00D6045F">
            <w:pPr>
              <w:rPr>
                <w:rFonts w:cs="Arial"/>
                <w:sz w:val="16"/>
                <w:szCs w:val="16"/>
              </w:rPr>
            </w:pPr>
            <w:r w:rsidRPr="005F1B4C">
              <w:rPr>
                <w:sz w:val="16"/>
                <w:szCs w:val="16"/>
              </w:rPr>
              <w:t xml:space="preserve">Optimálne (modernizácia len </w:t>
            </w:r>
            <w:r w:rsidR="00D238C8" w:rsidRPr="005F1B4C">
              <w:rPr>
                <w:sz w:val="16"/>
                <w:szCs w:val="16"/>
              </w:rPr>
              <w:t>v rozsahu ŽS</w:t>
            </w:r>
            <w:r w:rsidRPr="005F1B4C">
              <w:rPr>
                <w:sz w:val="16"/>
                <w:szCs w:val="16"/>
              </w:rPr>
              <w:t>, využitie RIP)</w:t>
            </w:r>
          </w:p>
        </w:tc>
        <w:tc>
          <w:tcPr>
            <w:tcW w:w="1926" w:type="dxa"/>
          </w:tcPr>
          <w:p w14:paraId="1D624F53" w14:textId="2E703D10" w:rsidR="00D6045F" w:rsidRPr="005F1B4C" w:rsidRDefault="00D6045F" w:rsidP="00D6045F">
            <w:pPr>
              <w:rPr>
                <w:rFonts w:cs="Arial"/>
                <w:sz w:val="16"/>
                <w:szCs w:val="16"/>
              </w:rPr>
            </w:pPr>
            <w:r w:rsidRPr="005F1B4C">
              <w:rPr>
                <w:sz w:val="16"/>
                <w:szCs w:val="16"/>
              </w:rPr>
              <w:t>Vysoké (vývoj od základu</w:t>
            </w:r>
            <w:r w:rsidR="00D238C8" w:rsidRPr="005F1B4C">
              <w:rPr>
                <w:sz w:val="16"/>
                <w:szCs w:val="16"/>
              </w:rPr>
              <w:t>, komplexné riešenie</w:t>
            </w:r>
            <w:r w:rsidRPr="005F1B4C">
              <w:rPr>
                <w:sz w:val="16"/>
                <w:szCs w:val="16"/>
              </w:rPr>
              <w:t>)</w:t>
            </w:r>
          </w:p>
        </w:tc>
      </w:tr>
      <w:tr w:rsidR="00D6045F" w14:paraId="6EA66288" w14:textId="77777777" w:rsidTr="00D6045F">
        <w:tc>
          <w:tcPr>
            <w:tcW w:w="1925" w:type="dxa"/>
          </w:tcPr>
          <w:p w14:paraId="67781176" w14:textId="47365D35" w:rsidR="00D6045F" w:rsidRPr="005F1B4C" w:rsidRDefault="00D6045F" w:rsidP="00D6045F">
            <w:pPr>
              <w:rPr>
                <w:rFonts w:cs="Arial"/>
                <w:b/>
                <w:bCs/>
                <w:sz w:val="16"/>
                <w:szCs w:val="16"/>
              </w:rPr>
            </w:pPr>
            <w:r w:rsidRPr="005F1B4C">
              <w:rPr>
                <w:b/>
                <w:bCs/>
                <w:sz w:val="16"/>
                <w:szCs w:val="16"/>
              </w:rPr>
              <w:t>Používateľská skúsenosť (UX)</w:t>
            </w:r>
          </w:p>
        </w:tc>
        <w:tc>
          <w:tcPr>
            <w:tcW w:w="1925" w:type="dxa"/>
          </w:tcPr>
          <w:p w14:paraId="0442BE41" w14:textId="1CF77907" w:rsidR="00D6045F" w:rsidRPr="005F1B4C" w:rsidRDefault="00D6045F" w:rsidP="00D6045F">
            <w:pPr>
              <w:rPr>
                <w:rFonts w:cs="Arial"/>
                <w:sz w:val="16"/>
                <w:szCs w:val="16"/>
              </w:rPr>
            </w:pPr>
            <w:r w:rsidRPr="005F1B4C">
              <w:rPr>
                <w:sz w:val="16"/>
                <w:szCs w:val="16"/>
              </w:rPr>
              <w:t>Jednotná</w:t>
            </w:r>
            <w:r w:rsidR="00A32CA9">
              <w:rPr>
                <w:sz w:val="16"/>
                <w:szCs w:val="16"/>
              </w:rPr>
              <w:t xml:space="preserve">, </w:t>
            </w:r>
            <w:r w:rsidR="00A32CA9" w:rsidRPr="005F1B4C">
              <w:rPr>
                <w:sz w:val="16"/>
                <w:szCs w:val="16"/>
              </w:rPr>
              <w:t>moderná UX v IDSK 3.0</w:t>
            </w:r>
            <w:r w:rsidRPr="005F1B4C">
              <w:rPr>
                <w:sz w:val="16"/>
                <w:szCs w:val="16"/>
              </w:rPr>
              <w:t xml:space="preserve"> </w:t>
            </w:r>
            <w:r w:rsidR="005715CC">
              <w:rPr>
                <w:sz w:val="16"/>
                <w:szCs w:val="16"/>
              </w:rPr>
              <w:t xml:space="preserve">- </w:t>
            </w:r>
            <w:r w:rsidRPr="005F1B4C">
              <w:rPr>
                <w:sz w:val="16"/>
                <w:szCs w:val="16"/>
              </w:rPr>
              <w:t xml:space="preserve">až po </w:t>
            </w:r>
            <w:r w:rsidR="005715CC">
              <w:rPr>
                <w:sz w:val="16"/>
                <w:szCs w:val="16"/>
              </w:rPr>
              <w:t>obnove a techn. upgrade</w:t>
            </w:r>
          </w:p>
        </w:tc>
        <w:tc>
          <w:tcPr>
            <w:tcW w:w="1926" w:type="dxa"/>
          </w:tcPr>
          <w:p w14:paraId="0F8963B0" w14:textId="74F606F6" w:rsidR="00D6045F" w:rsidRPr="005F1B4C" w:rsidRDefault="00D6045F" w:rsidP="00D6045F">
            <w:pPr>
              <w:rPr>
                <w:rFonts w:cs="Arial"/>
                <w:sz w:val="16"/>
                <w:szCs w:val="16"/>
              </w:rPr>
            </w:pPr>
            <w:r w:rsidRPr="005F1B4C">
              <w:rPr>
                <w:sz w:val="16"/>
                <w:szCs w:val="16"/>
              </w:rPr>
              <w:t>Nekonzistentná (mix starého a nového dizajnu)</w:t>
            </w:r>
          </w:p>
        </w:tc>
        <w:tc>
          <w:tcPr>
            <w:tcW w:w="1926" w:type="dxa"/>
          </w:tcPr>
          <w:p w14:paraId="24C20086" w14:textId="06A0EF88" w:rsidR="00D6045F" w:rsidRPr="005F1B4C" w:rsidRDefault="00D6045F" w:rsidP="00D6045F">
            <w:pPr>
              <w:rPr>
                <w:rFonts w:cs="Arial"/>
                <w:sz w:val="16"/>
                <w:szCs w:val="16"/>
              </w:rPr>
            </w:pPr>
            <w:r w:rsidRPr="005F1B4C">
              <w:rPr>
                <w:sz w:val="16"/>
                <w:szCs w:val="16"/>
              </w:rPr>
              <w:t>Jednotná, moderná UX v IDSK 3.0</w:t>
            </w:r>
            <w:r w:rsidR="00A32CA9">
              <w:rPr>
                <w:sz w:val="16"/>
                <w:szCs w:val="16"/>
              </w:rPr>
              <w:t>, v rozsahu ŽS</w:t>
            </w:r>
          </w:p>
        </w:tc>
        <w:tc>
          <w:tcPr>
            <w:tcW w:w="1926" w:type="dxa"/>
          </w:tcPr>
          <w:p w14:paraId="419AE740" w14:textId="5131599E" w:rsidR="00D6045F" w:rsidRPr="005F1B4C" w:rsidRDefault="00D6045F" w:rsidP="00D6045F">
            <w:pPr>
              <w:rPr>
                <w:rFonts w:cs="Arial"/>
                <w:sz w:val="16"/>
                <w:szCs w:val="16"/>
              </w:rPr>
            </w:pPr>
            <w:r w:rsidRPr="005F1B4C">
              <w:rPr>
                <w:sz w:val="16"/>
                <w:szCs w:val="16"/>
              </w:rPr>
              <w:t>Jednotná, ale oneskorená</w:t>
            </w:r>
          </w:p>
        </w:tc>
      </w:tr>
      <w:tr w:rsidR="00D6045F" w14:paraId="5E9FAEC8" w14:textId="77777777" w:rsidTr="00D6045F">
        <w:tc>
          <w:tcPr>
            <w:tcW w:w="1925" w:type="dxa"/>
          </w:tcPr>
          <w:p w14:paraId="001EE4E9" w14:textId="6D47E60D" w:rsidR="00D6045F" w:rsidRPr="005F1B4C" w:rsidRDefault="00D6045F" w:rsidP="00D6045F">
            <w:pPr>
              <w:rPr>
                <w:rFonts w:cs="Arial"/>
                <w:b/>
                <w:bCs/>
                <w:sz w:val="16"/>
                <w:szCs w:val="16"/>
              </w:rPr>
            </w:pPr>
            <w:r w:rsidRPr="005F1B4C">
              <w:rPr>
                <w:b/>
                <w:bCs/>
                <w:sz w:val="16"/>
                <w:szCs w:val="16"/>
              </w:rPr>
              <w:t>Bezpečnosť a architektúra</w:t>
            </w:r>
          </w:p>
        </w:tc>
        <w:tc>
          <w:tcPr>
            <w:tcW w:w="1925" w:type="dxa"/>
          </w:tcPr>
          <w:p w14:paraId="3C406888" w14:textId="7A5170E3" w:rsidR="00D6045F" w:rsidRPr="005F1B4C" w:rsidRDefault="00D6045F" w:rsidP="00D6045F">
            <w:pPr>
              <w:rPr>
                <w:rFonts w:cs="Arial"/>
                <w:sz w:val="16"/>
                <w:szCs w:val="16"/>
              </w:rPr>
            </w:pPr>
            <w:r w:rsidRPr="005F1B4C">
              <w:rPr>
                <w:sz w:val="16"/>
                <w:szCs w:val="16"/>
              </w:rPr>
              <w:t>Limitovaná, staré komponenty znižujú úroveň</w:t>
            </w:r>
          </w:p>
        </w:tc>
        <w:tc>
          <w:tcPr>
            <w:tcW w:w="1926" w:type="dxa"/>
          </w:tcPr>
          <w:p w14:paraId="0DF6F17E" w14:textId="71D78CAC" w:rsidR="00D6045F" w:rsidRPr="005F1B4C" w:rsidRDefault="00D6045F" w:rsidP="00D6045F">
            <w:pPr>
              <w:rPr>
                <w:rFonts w:cs="Arial"/>
                <w:sz w:val="16"/>
                <w:szCs w:val="16"/>
              </w:rPr>
            </w:pPr>
            <w:r w:rsidRPr="005F1B4C">
              <w:rPr>
                <w:sz w:val="16"/>
                <w:szCs w:val="16"/>
              </w:rPr>
              <w:t xml:space="preserve">Limitovaná, závislosť na </w:t>
            </w:r>
            <w:r w:rsidR="000D6108">
              <w:rPr>
                <w:sz w:val="16"/>
                <w:szCs w:val="16"/>
              </w:rPr>
              <w:t xml:space="preserve">pôvodných </w:t>
            </w:r>
            <w:r w:rsidRPr="005F1B4C">
              <w:rPr>
                <w:sz w:val="16"/>
                <w:szCs w:val="16"/>
              </w:rPr>
              <w:t>backend</w:t>
            </w:r>
            <w:r w:rsidR="000D6108">
              <w:rPr>
                <w:sz w:val="16"/>
                <w:szCs w:val="16"/>
              </w:rPr>
              <w:t xml:space="preserve"> komponentoch</w:t>
            </w:r>
          </w:p>
        </w:tc>
        <w:tc>
          <w:tcPr>
            <w:tcW w:w="1926" w:type="dxa"/>
          </w:tcPr>
          <w:p w14:paraId="559B2698" w14:textId="2EFB1B4D" w:rsidR="00D6045F" w:rsidRPr="005F1B4C" w:rsidRDefault="00D6045F" w:rsidP="00D6045F">
            <w:pPr>
              <w:rPr>
                <w:rFonts w:cs="Arial"/>
                <w:sz w:val="16"/>
                <w:szCs w:val="16"/>
              </w:rPr>
            </w:pPr>
            <w:r w:rsidRPr="005F1B4C">
              <w:rPr>
                <w:sz w:val="16"/>
                <w:szCs w:val="16"/>
              </w:rPr>
              <w:t>Vysoká, oddelenie portálu od interných systémov cez RIP</w:t>
            </w:r>
          </w:p>
        </w:tc>
        <w:tc>
          <w:tcPr>
            <w:tcW w:w="1926" w:type="dxa"/>
          </w:tcPr>
          <w:p w14:paraId="3C247B6C" w14:textId="72532698" w:rsidR="00D6045F" w:rsidRPr="005F1B4C" w:rsidRDefault="00D6045F" w:rsidP="00D6045F">
            <w:pPr>
              <w:rPr>
                <w:rFonts w:cs="Arial"/>
                <w:sz w:val="16"/>
                <w:szCs w:val="16"/>
              </w:rPr>
            </w:pPr>
            <w:r w:rsidRPr="005F1B4C">
              <w:rPr>
                <w:sz w:val="16"/>
                <w:szCs w:val="16"/>
              </w:rPr>
              <w:t>Vysoká, ale za cenu dlhého vývoja</w:t>
            </w:r>
          </w:p>
        </w:tc>
      </w:tr>
      <w:tr w:rsidR="00D6045F" w14:paraId="56D03ED1" w14:textId="77777777" w:rsidTr="00D6045F">
        <w:tc>
          <w:tcPr>
            <w:tcW w:w="1925" w:type="dxa"/>
          </w:tcPr>
          <w:p w14:paraId="2F01129D" w14:textId="7AFC9C50" w:rsidR="00D6045F" w:rsidRPr="005F1B4C" w:rsidRDefault="00D6045F" w:rsidP="00D6045F">
            <w:pPr>
              <w:rPr>
                <w:rFonts w:cs="Arial"/>
                <w:b/>
                <w:bCs/>
                <w:sz w:val="16"/>
                <w:szCs w:val="16"/>
              </w:rPr>
            </w:pPr>
            <w:r w:rsidRPr="005F1B4C">
              <w:rPr>
                <w:b/>
                <w:bCs/>
                <w:sz w:val="16"/>
                <w:szCs w:val="16"/>
              </w:rPr>
              <w:t>Riziko nesplnenia míľnikov POO</w:t>
            </w:r>
          </w:p>
        </w:tc>
        <w:tc>
          <w:tcPr>
            <w:tcW w:w="1925" w:type="dxa"/>
          </w:tcPr>
          <w:p w14:paraId="5733D059" w14:textId="48059615" w:rsidR="00D6045F" w:rsidRPr="005F1B4C" w:rsidRDefault="00D6045F" w:rsidP="00D6045F">
            <w:pPr>
              <w:rPr>
                <w:rFonts w:cs="Arial"/>
                <w:sz w:val="16"/>
                <w:szCs w:val="16"/>
              </w:rPr>
            </w:pPr>
            <w:r w:rsidRPr="005F1B4C">
              <w:rPr>
                <w:sz w:val="16"/>
                <w:szCs w:val="16"/>
              </w:rPr>
              <w:t>Vysoké</w:t>
            </w:r>
          </w:p>
        </w:tc>
        <w:tc>
          <w:tcPr>
            <w:tcW w:w="1926" w:type="dxa"/>
          </w:tcPr>
          <w:p w14:paraId="79CCD2D3" w14:textId="195B888F" w:rsidR="00D6045F" w:rsidRPr="005F1B4C" w:rsidRDefault="00D6045F" w:rsidP="00D6045F">
            <w:pPr>
              <w:rPr>
                <w:rFonts w:cs="Arial"/>
                <w:sz w:val="16"/>
                <w:szCs w:val="16"/>
              </w:rPr>
            </w:pPr>
            <w:r w:rsidRPr="005F1B4C">
              <w:rPr>
                <w:sz w:val="16"/>
                <w:szCs w:val="16"/>
              </w:rPr>
              <w:t>Vysoké</w:t>
            </w:r>
          </w:p>
        </w:tc>
        <w:tc>
          <w:tcPr>
            <w:tcW w:w="1926" w:type="dxa"/>
          </w:tcPr>
          <w:p w14:paraId="41C0E974" w14:textId="6792A320" w:rsidR="00D6045F" w:rsidRPr="005F1B4C" w:rsidRDefault="00D6045F" w:rsidP="00D6045F">
            <w:pPr>
              <w:rPr>
                <w:rFonts w:cs="Arial"/>
                <w:sz w:val="16"/>
                <w:szCs w:val="16"/>
              </w:rPr>
            </w:pPr>
            <w:r w:rsidRPr="005F1B4C">
              <w:rPr>
                <w:sz w:val="16"/>
                <w:szCs w:val="16"/>
              </w:rPr>
              <w:t>Nízke – realizovateľné v termínoch</w:t>
            </w:r>
          </w:p>
        </w:tc>
        <w:tc>
          <w:tcPr>
            <w:tcW w:w="1926" w:type="dxa"/>
          </w:tcPr>
          <w:p w14:paraId="20C8EA46" w14:textId="7F88DFE8" w:rsidR="00D6045F" w:rsidRPr="005F1B4C" w:rsidRDefault="00D6045F" w:rsidP="00D6045F">
            <w:pPr>
              <w:rPr>
                <w:rFonts w:cs="Arial"/>
                <w:sz w:val="16"/>
                <w:szCs w:val="16"/>
              </w:rPr>
            </w:pPr>
            <w:r w:rsidRPr="005F1B4C">
              <w:rPr>
                <w:sz w:val="16"/>
                <w:szCs w:val="16"/>
              </w:rPr>
              <w:t>Vysoké (proces obstarávania)</w:t>
            </w:r>
          </w:p>
        </w:tc>
      </w:tr>
      <w:tr w:rsidR="00D6045F" w14:paraId="35A16761" w14:textId="77777777" w:rsidTr="00D6045F">
        <w:tc>
          <w:tcPr>
            <w:tcW w:w="1925" w:type="dxa"/>
          </w:tcPr>
          <w:p w14:paraId="26AE0A73" w14:textId="4102CCF4" w:rsidR="00D6045F" w:rsidRPr="005F1B4C" w:rsidRDefault="00D6045F" w:rsidP="00D6045F">
            <w:pPr>
              <w:rPr>
                <w:rFonts w:cs="Arial"/>
                <w:b/>
                <w:bCs/>
                <w:sz w:val="16"/>
                <w:szCs w:val="16"/>
              </w:rPr>
            </w:pPr>
            <w:r w:rsidRPr="005F1B4C">
              <w:rPr>
                <w:b/>
                <w:bCs/>
                <w:sz w:val="16"/>
                <w:szCs w:val="16"/>
              </w:rPr>
              <w:t>Celkove hodnotenie</w:t>
            </w:r>
          </w:p>
        </w:tc>
        <w:tc>
          <w:tcPr>
            <w:tcW w:w="1925" w:type="dxa"/>
          </w:tcPr>
          <w:p w14:paraId="7DD3B285" w14:textId="237D8848" w:rsidR="00D6045F" w:rsidRPr="005F1B4C" w:rsidRDefault="00D6045F" w:rsidP="00D6045F">
            <w:pPr>
              <w:rPr>
                <w:rFonts w:cs="Arial"/>
                <w:sz w:val="16"/>
                <w:szCs w:val="16"/>
              </w:rPr>
            </w:pPr>
            <w:r w:rsidRPr="005F1B4C">
              <w:rPr>
                <w:sz w:val="16"/>
                <w:szCs w:val="16"/>
              </w:rPr>
              <w:t>Neefektívne a neudržateľné</w:t>
            </w:r>
          </w:p>
        </w:tc>
        <w:tc>
          <w:tcPr>
            <w:tcW w:w="1926" w:type="dxa"/>
          </w:tcPr>
          <w:p w14:paraId="3D7482DD" w14:textId="21E1EB41" w:rsidR="00D6045F" w:rsidRPr="005F1B4C" w:rsidRDefault="00D6045F" w:rsidP="00D6045F">
            <w:pPr>
              <w:rPr>
                <w:rFonts w:cs="Arial"/>
                <w:sz w:val="16"/>
                <w:szCs w:val="16"/>
              </w:rPr>
            </w:pPr>
            <w:r w:rsidRPr="005F1B4C">
              <w:rPr>
                <w:sz w:val="16"/>
                <w:szCs w:val="16"/>
              </w:rPr>
              <w:t>Nevhodné – hybrid, vysoké náklady</w:t>
            </w:r>
          </w:p>
        </w:tc>
        <w:tc>
          <w:tcPr>
            <w:tcW w:w="1926" w:type="dxa"/>
          </w:tcPr>
          <w:p w14:paraId="39CD3D84" w14:textId="730ADFD2" w:rsidR="00D6045F" w:rsidRPr="005F1B4C" w:rsidRDefault="00D6045F" w:rsidP="00D6045F">
            <w:pPr>
              <w:rPr>
                <w:rFonts w:cs="Arial"/>
                <w:sz w:val="16"/>
                <w:szCs w:val="16"/>
              </w:rPr>
            </w:pPr>
            <w:r w:rsidRPr="005F1B4C">
              <w:rPr>
                <w:sz w:val="16"/>
                <w:szCs w:val="16"/>
              </w:rPr>
              <w:t>Najvhodnejšie riešenie</w:t>
            </w:r>
          </w:p>
        </w:tc>
        <w:tc>
          <w:tcPr>
            <w:tcW w:w="1926" w:type="dxa"/>
          </w:tcPr>
          <w:p w14:paraId="11BDB3A4" w14:textId="033978DF" w:rsidR="00D6045F" w:rsidRPr="005F1B4C" w:rsidRDefault="00D6045F" w:rsidP="00D6045F">
            <w:pPr>
              <w:rPr>
                <w:rFonts w:cs="Arial"/>
                <w:sz w:val="16"/>
                <w:szCs w:val="16"/>
              </w:rPr>
            </w:pPr>
            <w:r w:rsidRPr="005F1B4C">
              <w:rPr>
                <w:sz w:val="16"/>
                <w:szCs w:val="16"/>
              </w:rPr>
              <w:t>Rizikové a časovo nerealizovateľné</w:t>
            </w:r>
          </w:p>
        </w:tc>
      </w:tr>
    </w:tbl>
    <w:p w14:paraId="3F89369A" w14:textId="77777777" w:rsidR="00B52DB1" w:rsidRDefault="00B52DB1" w:rsidP="00DC613E">
      <w:pPr>
        <w:rPr>
          <w:rFonts w:cs="Arial"/>
          <w:szCs w:val="16"/>
        </w:rPr>
      </w:pPr>
    </w:p>
    <w:p w14:paraId="10D89F90" w14:textId="77777777" w:rsidR="00DC613E" w:rsidRDefault="00DC613E" w:rsidP="00DC613E">
      <w:pPr>
        <w:rPr>
          <w:rFonts w:cs="Arial"/>
          <w:szCs w:val="16"/>
        </w:rPr>
      </w:pPr>
    </w:p>
    <w:p w14:paraId="22225C77" w14:textId="1B7416CE" w:rsidR="008545E7" w:rsidRPr="00CD71B5" w:rsidRDefault="70BE05D4" w:rsidP="006F35A6">
      <w:pPr>
        <w:pStyle w:val="Heading3"/>
      </w:pPr>
      <w:r w:rsidRPr="00CD71B5">
        <w:t xml:space="preserve">Stanovenie alternatív </w:t>
      </w:r>
      <w:r w:rsidR="00EF321E" w:rsidRPr="00CD71B5">
        <w:t xml:space="preserve">v </w:t>
      </w:r>
      <w:r w:rsidRPr="00CD71B5">
        <w:t>technologickej vrstv</w:t>
      </w:r>
      <w:r w:rsidR="00EF321E" w:rsidRPr="00CD71B5">
        <w:t>e</w:t>
      </w:r>
      <w:r w:rsidRPr="00CD71B5">
        <w:t xml:space="preserve"> architektúry</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132F396D" w14:textId="77777777" w:rsidR="009363CF" w:rsidRDefault="009363CF" w:rsidP="009363CF"/>
    <w:p w14:paraId="15BAC3EC" w14:textId="22380C05" w:rsidR="009363CF" w:rsidRDefault="009363CF" w:rsidP="009363CF">
      <w:r w:rsidRPr="000D6108">
        <w:t>Nie je potrebný HW, bude prevádzkované na súčasnej infraštruktúre</w:t>
      </w:r>
      <w:r w:rsidR="0004706C" w:rsidRPr="000D6108">
        <w:t xml:space="preserve"> modernizovanej po kybernetickom útoku</w:t>
      </w:r>
    </w:p>
    <w:p w14:paraId="0AB2DEBE" w14:textId="32555BFE" w:rsidR="00DD1170" w:rsidRDefault="00DD1170">
      <w:pPr>
        <w:spacing w:after="0"/>
        <w:rPr>
          <w:rFonts w:ascii="Tahoma" w:eastAsia="Tahoma" w:hAnsi="Tahoma"/>
          <w:i/>
          <w:color w:val="969696"/>
        </w:rPr>
      </w:pPr>
      <w:r>
        <w:br w:type="page"/>
      </w:r>
    </w:p>
    <w:p w14:paraId="0FB6EEDA" w14:textId="77777777" w:rsidR="00084F6C" w:rsidRPr="00CD71B5" w:rsidRDefault="00084F6C" w:rsidP="00856450">
      <w:pPr>
        <w:pStyle w:val="Instrukcia"/>
      </w:pPr>
    </w:p>
    <w:p w14:paraId="72EF150B" w14:textId="030E263A" w:rsidR="00F22514" w:rsidRPr="00CD71B5" w:rsidRDefault="52D1989B" w:rsidP="000475A7">
      <w:pPr>
        <w:pStyle w:val="Heading2"/>
      </w:pPr>
      <w:bookmarkStart w:id="183" w:name="_Toc47815704"/>
      <w:bookmarkStart w:id="184" w:name="_Toc1888607264"/>
      <w:bookmarkStart w:id="185" w:name="_Toc609127555"/>
      <w:bookmarkStart w:id="186" w:name="_Toc1016816405"/>
      <w:bookmarkStart w:id="187" w:name="_Toc1570812277"/>
      <w:bookmarkStart w:id="188" w:name="_Toc654836100"/>
      <w:bookmarkStart w:id="189" w:name="_Toc534841930"/>
      <w:bookmarkStart w:id="190" w:name="_Toc1695646942"/>
      <w:bookmarkStart w:id="191" w:name="_Toc452731307"/>
      <w:bookmarkStart w:id="192" w:name="_Toc1493751813"/>
      <w:bookmarkStart w:id="193" w:name="_Toc744122543"/>
      <w:bookmarkStart w:id="194" w:name="_Toc982854671"/>
      <w:bookmarkStart w:id="195" w:name="_Toc152607320"/>
      <w:r w:rsidRPr="00CD71B5">
        <w:t>N</w:t>
      </w:r>
      <w:bookmarkEnd w:id="183"/>
      <w:bookmarkEnd w:id="184"/>
      <w:bookmarkEnd w:id="185"/>
      <w:bookmarkEnd w:id="186"/>
      <w:bookmarkEnd w:id="187"/>
      <w:bookmarkEnd w:id="188"/>
      <w:bookmarkEnd w:id="189"/>
      <w:bookmarkEnd w:id="190"/>
      <w:bookmarkEnd w:id="191"/>
      <w:bookmarkEnd w:id="192"/>
      <w:bookmarkEnd w:id="193"/>
      <w:bookmarkEnd w:id="194"/>
      <w:bookmarkEnd w:id="195"/>
      <w:r w:rsidR="00CD4C93" w:rsidRPr="00CD71B5">
        <w:t>áhľad architektúry a popis budúceho cieľového produktu</w:t>
      </w:r>
    </w:p>
    <w:p w14:paraId="00C58BB5" w14:textId="77777777" w:rsidR="00725E03" w:rsidRDefault="00725E03" w:rsidP="000F1D2D"/>
    <w:p w14:paraId="6EBC231B" w14:textId="28964892" w:rsidR="009D512A" w:rsidRDefault="009D512A" w:rsidP="000F1D2D">
      <w:commentRangeStart w:id="196"/>
      <w:commentRangeStart w:id="197"/>
      <w:commentRangeEnd w:id="196"/>
      <w:r>
        <w:rPr>
          <w:rStyle w:val="CommentReference"/>
          <w:sz w:val="20"/>
          <w:szCs w:val="20"/>
        </w:rPr>
        <w:commentReference w:id="196"/>
      </w:r>
      <w:commentRangeEnd w:id="197"/>
      <w:r w:rsidR="00D03C71">
        <w:rPr>
          <w:rStyle w:val="CommentReference"/>
          <w:sz w:val="20"/>
          <w:szCs w:val="20"/>
        </w:rPr>
        <w:commentReference w:id="197"/>
      </w:r>
    </w:p>
    <w:p w14:paraId="6CCBB974" w14:textId="47F37024" w:rsidR="009D512A" w:rsidRPr="00CD71B5" w:rsidRDefault="00371237" w:rsidP="000F1D2D">
      <w:r>
        <w:rPr>
          <w:noProof/>
        </w:rPr>
        <w:lastRenderedPageBreak/>
        <w:drawing>
          <wp:inline distT="0" distB="0" distL="0" distR="0" wp14:anchorId="6121E746" wp14:editId="3571A03C">
            <wp:extent cx="6120130" cy="8827770"/>
            <wp:effectExtent l="0" t="0" r="0" b="0"/>
            <wp:docPr id="210750313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503139" name="Picture 1" descr="A screenshot of a computer&#10;&#10;AI-generated content may be incorrect."/>
                    <pic:cNvPicPr/>
                  </pic:nvPicPr>
                  <pic:blipFill>
                    <a:blip r:embed="rId15"/>
                    <a:stretch>
                      <a:fillRect/>
                    </a:stretch>
                  </pic:blipFill>
                  <pic:spPr>
                    <a:xfrm>
                      <a:off x="0" y="0"/>
                      <a:ext cx="6120130" cy="8827770"/>
                    </a:xfrm>
                    <a:prstGeom prst="rect">
                      <a:avLst/>
                    </a:prstGeom>
                  </pic:spPr>
                </pic:pic>
              </a:graphicData>
            </a:graphic>
          </wp:inline>
        </w:drawing>
      </w:r>
    </w:p>
    <w:p w14:paraId="60FEDC3E" w14:textId="77777777" w:rsidR="00D14345" w:rsidRPr="00CD71B5" w:rsidRDefault="00D14345" w:rsidP="000475A7">
      <w:pPr>
        <w:pStyle w:val="Heading2"/>
      </w:pPr>
      <w:bookmarkStart w:id="198" w:name="_Toc47815710"/>
      <w:bookmarkStart w:id="199" w:name="_Toc922415075"/>
      <w:bookmarkStart w:id="200" w:name="_Toc1275292488"/>
      <w:bookmarkStart w:id="201" w:name="_Toc1317943368"/>
      <w:bookmarkStart w:id="202" w:name="_Toc1059352832"/>
      <w:bookmarkStart w:id="203" w:name="_Toc1591178749"/>
      <w:bookmarkStart w:id="204" w:name="_Toc445439934"/>
      <w:bookmarkStart w:id="205" w:name="_Toc1718852369"/>
      <w:bookmarkStart w:id="206" w:name="_Toc222896765"/>
      <w:bookmarkStart w:id="207" w:name="_Toc663571237"/>
      <w:bookmarkStart w:id="208" w:name="_Toc1704088007"/>
      <w:bookmarkStart w:id="209" w:name="_Toc1721209686"/>
      <w:bookmarkStart w:id="210" w:name="_Toc152607327"/>
      <w:bookmarkStart w:id="211" w:name="_Toc510413662"/>
      <w:r w:rsidRPr="00CD71B5">
        <w:lastRenderedPageBreak/>
        <w:t>Biznis vrstva</w:t>
      </w:r>
    </w:p>
    <w:p w14:paraId="2C54183B" w14:textId="2D4D1B41" w:rsidR="00D14345" w:rsidRPr="00CD71B5" w:rsidRDefault="001A3F47" w:rsidP="00063F83">
      <w:pPr>
        <w:pStyle w:val="Heading3"/>
      </w:pPr>
      <w:r w:rsidRPr="00CD71B5">
        <w:t>Návrh</w:t>
      </w:r>
      <w:r w:rsidR="00063F83" w:rsidRPr="00CD71B5">
        <w:t xml:space="preserve"> riešenia v biznis vrstve architektúry</w:t>
      </w:r>
    </w:p>
    <w:p w14:paraId="47DC5991" w14:textId="77777777" w:rsidR="00DC511E" w:rsidRPr="00432655" w:rsidRDefault="00DC511E" w:rsidP="00DC511E">
      <w:pPr>
        <w:rPr>
          <w:rFonts w:eastAsia="Arial" w:cs="Arial"/>
          <w:color w:val="000000" w:themeColor="text1"/>
          <w:szCs w:val="16"/>
        </w:rPr>
      </w:pPr>
    </w:p>
    <w:p w14:paraId="6B64DD60" w14:textId="768EF9E1" w:rsidR="00DC511E" w:rsidRDefault="00DC511E" w:rsidP="00DC511E">
      <w:pPr>
        <w:rPr>
          <w:rFonts w:eastAsia="Arial" w:cs="Arial"/>
        </w:rPr>
      </w:pPr>
      <w:r w:rsidRPr="00432655">
        <w:rPr>
          <w:rFonts w:eastAsia="Arial" w:cs="Arial"/>
        </w:rPr>
        <w:t>V dokumentoch KRIMP</w:t>
      </w:r>
      <w:r w:rsidRPr="4B34E4C6">
        <w:rPr>
          <w:rFonts w:eastAsia="Arial" w:cs="Arial"/>
        </w:rPr>
        <w:t xml:space="preserve"> (Koncept realizácie Implementačného plánu) boli identifikované </w:t>
      </w:r>
      <w:r w:rsidR="00C07851">
        <w:rPr>
          <w:rFonts w:eastAsia="Arial" w:cs="Arial"/>
        </w:rPr>
        <w:t xml:space="preserve">nasledovné </w:t>
      </w:r>
      <w:r w:rsidRPr="4B34E4C6">
        <w:rPr>
          <w:rFonts w:eastAsia="Arial" w:cs="Arial"/>
        </w:rPr>
        <w:t>biznis požiadavky</w:t>
      </w:r>
      <w:r w:rsidR="00B707D5">
        <w:rPr>
          <w:rFonts w:eastAsia="Arial" w:cs="Arial"/>
        </w:rPr>
        <w:t xml:space="preserve"> na </w:t>
      </w:r>
      <w:r w:rsidR="00C07851">
        <w:rPr>
          <w:rFonts w:eastAsia="Arial" w:cs="Arial"/>
        </w:rPr>
        <w:t>modernizovaný portál :</w:t>
      </w:r>
    </w:p>
    <w:p w14:paraId="2C90BFF8" w14:textId="77777777" w:rsidR="005B47AC" w:rsidRDefault="005B47AC" w:rsidP="00DC511E">
      <w:pPr>
        <w:rPr>
          <w:rFonts w:eastAsia="Arial" w:cs="Arial"/>
        </w:rPr>
      </w:pPr>
    </w:p>
    <w:tbl>
      <w:tblPr>
        <w:tblStyle w:val="TableGrid"/>
        <w:tblW w:w="0" w:type="auto"/>
        <w:tblLook w:val="04A0" w:firstRow="1" w:lastRow="0" w:firstColumn="1" w:lastColumn="0" w:noHBand="0" w:noVBand="1"/>
      </w:tblPr>
      <w:tblGrid>
        <w:gridCol w:w="1555"/>
        <w:gridCol w:w="2835"/>
        <w:gridCol w:w="5238"/>
      </w:tblGrid>
      <w:tr w:rsidR="006846BA" w14:paraId="139FA6D7" w14:textId="77777777" w:rsidTr="2A3E01AA">
        <w:tc>
          <w:tcPr>
            <w:tcW w:w="1555" w:type="dxa"/>
            <w:vAlign w:val="center"/>
          </w:tcPr>
          <w:p w14:paraId="76937895" w14:textId="367FEF33" w:rsidR="006846BA" w:rsidRPr="00E2085C" w:rsidRDefault="006846BA" w:rsidP="006846BA">
            <w:pPr>
              <w:rPr>
                <w:rFonts w:cs="Arial"/>
                <w:b/>
                <w:bCs/>
                <w:color w:val="000000"/>
              </w:rPr>
            </w:pPr>
            <w:r w:rsidRPr="00E2085C">
              <w:rPr>
                <w:rFonts w:cs="Arial"/>
                <w:b/>
                <w:bCs/>
                <w:color w:val="000000"/>
              </w:rPr>
              <w:t>Identifikácia biznis požiadavky</w:t>
            </w:r>
          </w:p>
        </w:tc>
        <w:tc>
          <w:tcPr>
            <w:tcW w:w="2835" w:type="dxa"/>
            <w:vAlign w:val="center"/>
          </w:tcPr>
          <w:p w14:paraId="1285E943" w14:textId="650846CD" w:rsidR="006846BA" w:rsidRPr="00E2085C" w:rsidRDefault="006846BA" w:rsidP="006846BA">
            <w:pPr>
              <w:rPr>
                <w:rFonts w:cs="Arial"/>
                <w:b/>
                <w:bCs/>
                <w:color w:val="000000"/>
              </w:rPr>
            </w:pPr>
            <w:r w:rsidRPr="00E2085C">
              <w:rPr>
                <w:rFonts w:cs="Arial"/>
                <w:b/>
                <w:bCs/>
                <w:color w:val="000000"/>
              </w:rPr>
              <w:t>Názov biznis požiadavky</w:t>
            </w:r>
          </w:p>
        </w:tc>
        <w:tc>
          <w:tcPr>
            <w:tcW w:w="5238" w:type="dxa"/>
            <w:vAlign w:val="center"/>
          </w:tcPr>
          <w:p w14:paraId="36527001" w14:textId="0991070F" w:rsidR="006846BA" w:rsidRPr="00E2085C" w:rsidRDefault="006846BA" w:rsidP="006846BA">
            <w:pPr>
              <w:rPr>
                <w:rFonts w:cs="Arial"/>
                <w:b/>
                <w:bCs/>
                <w:color w:val="000000"/>
              </w:rPr>
            </w:pPr>
            <w:r w:rsidRPr="00E2085C">
              <w:rPr>
                <w:rFonts w:cs="Arial"/>
                <w:b/>
                <w:bCs/>
                <w:color w:val="000000"/>
              </w:rPr>
              <w:t>Popis biznis požiadavky</w:t>
            </w:r>
          </w:p>
        </w:tc>
      </w:tr>
      <w:tr w:rsidR="006846BA" w14:paraId="298EEC07" w14:textId="77777777" w:rsidTr="2A3E01AA">
        <w:tc>
          <w:tcPr>
            <w:tcW w:w="1555" w:type="dxa"/>
            <w:vAlign w:val="center"/>
          </w:tcPr>
          <w:p w14:paraId="6ED03CBA" w14:textId="28B27255" w:rsidR="006846BA" w:rsidRPr="00E2085C" w:rsidRDefault="006846BA" w:rsidP="006846BA">
            <w:pPr>
              <w:rPr>
                <w:rFonts w:cs="Arial"/>
                <w:color w:val="000000"/>
              </w:rPr>
            </w:pPr>
            <w:r w:rsidRPr="00E2085C">
              <w:rPr>
                <w:rFonts w:cs="Arial"/>
                <w:color w:val="000000"/>
              </w:rPr>
              <w:t>ŽS2_BP_07a</w:t>
            </w:r>
          </w:p>
        </w:tc>
        <w:tc>
          <w:tcPr>
            <w:tcW w:w="2835" w:type="dxa"/>
            <w:vAlign w:val="center"/>
          </w:tcPr>
          <w:p w14:paraId="45B6955E" w14:textId="70191E26" w:rsidR="006846BA" w:rsidRPr="00E2085C" w:rsidRDefault="006846BA" w:rsidP="006846BA">
            <w:pPr>
              <w:rPr>
                <w:rFonts w:cs="Arial"/>
                <w:color w:val="000000"/>
              </w:rPr>
            </w:pPr>
            <w:r w:rsidRPr="00E2085C">
              <w:rPr>
                <w:rFonts w:cs="Arial"/>
                <w:color w:val="000000"/>
              </w:rPr>
              <w:t xml:space="preserve">Úprava služieb na </w:t>
            </w:r>
            <w:r w:rsidR="00B34F15">
              <w:rPr>
                <w:rFonts w:cs="Arial"/>
                <w:color w:val="000000"/>
              </w:rPr>
              <w:t>špecializovanom</w:t>
            </w:r>
            <w:r w:rsidRPr="00E2085C">
              <w:rPr>
                <w:rFonts w:cs="Arial"/>
                <w:color w:val="000000"/>
              </w:rPr>
              <w:t xml:space="preserve"> portáli do dizajnu ID SK (ID SK 3.0)</w:t>
            </w:r>
          </w:p>
        </w:tc>
        <w:tc>
          <w:tcPr>
            <w:tcW w:w="5238" w:type="dxa"/>
            <w:vAlign w:val="center"/>
          </w:tcPr>
          <w:p w14:paraId="088D2346" w14:textId="2271AF2E" w:rsidR="006846BA" w:rsidRPr="00E2085C" w:rsidRDefault="006846BA" w:rsidP="006846BA">
            <w:pPr>
              <w:rPr>
                <w:rFonts w:cs="Arial"/>
                <w:color w:val="000000"/>
              </w:rPr>
            </w:pPr>
            <w:r w:rsidRPr="00E2085C">
              <w:rPr>
                <w:rFonts w:cs="Arial"/>
                <w:color w:val="000000"/>
              </w:rPr>
              <w:t>Úprava konkrétnych služieb súvis</w:t>
            </w:r>
            <w:r w:rsidR="00B34F15">
              <w:rPr>
                <w:rFonts w:cs="Arial"/>
                <w:color w:val="000000"/>
              </w:rPr>
              <w:t>i</w:t>
            </w:r>
            <w:r w:rsidRPr="00E2085C">
              <w:rPr>
                <w:rFonts w:cs="Arial"/>
                <w:color w:val="000000"/>
              </w:rPr>
              <w:t>acich s riešením ŽS do ID SK dizajnu - vstupné aj výstupné služby   (ID SK 3.0)</w:t>
            </w:r>
          </w:p>
        </w:tc>
      </w:tr>
      <w:tr w:rsidR="006846BA" w14:paraId="2ADC4067" w14:textId="77777777" w:rsidTr="2A3E01AA">
        <w:tc>
          <w:tcPr>
            <w:tcW w:w="1555" w:type="dxa"/>
            <w:vAlign w:val="center"/>
          </w:tcPr>
          <w:p w14:paraId="6B0199D6" w14:textId="069FE400" w:rsidR="006846BA" w:rsidRPr="00E2085C" w:rsidRDefault="006846BA" w:rsidP="006846BA">
            <w:pPr>
              <w:rPr>
                <w:rFonts w:cs="Arial"/>
                <w:color w:val="000000"/>
              </w:rPr>
            </w:pPr>
            <w:r w:rsidRPr="00E2085C">
              <w:rPr>
                <w:rFonts w:cs="Arial"/>
                <w:color w:val="000000"/>
              </w:rPr>
              <w:t>ŽS2_BP_07b</w:t>
            </w:r>
          </w:p>
        </w:tc>
        <w:tc>
          <w:tcPr>
            <w:tcW w:w="2835" w:type="dxa"/>
            <w:vAlign w:val="center"/>
          </w:tcPr>
          <w:p w14:paraId="3777AA04" w14:textId="3EFA94F7" w:rsidR="006846BA" w:rsidRPr="00E2085C" w:rsidRDefault="006846BA" w:rsidP="006846BA">
            <w:pPr>
              <w:rPr>
                <w:rFonts w:cs="Arial"/>
                <w:color w:val="000000"/>
              </w:rPr>
            </w:pPr>
            <w:r w:rsidRPr="00E2085C">
              <w:rPr>
                <w:rFonts w:cs="Arial"/>
                <w:color w:val="000000"/>
              </w:rPr>
              <w:t>Úprava portálu do dizajnu ID SK (ID SK 3.0) - Verejná zóna poskytovania údajov</w:t>
            </w:r>
          </w:p>
        </w:tc>
        <w:tc>
          <w:tcPr>
            <w:tcW w:w="5238" w:type="dxa"/>
            <w:vAlign w:val="center"/>
          </w:tcPr>
          <w:p w14:paraId="04C23E4A" w14:textId="2E318DB7" w:rsidR="006846BA" w:rsidRPr="00E2085C" w:rsidRDefault="006846BA" w:rsidP="006846BA">
            <w:pPr>
              <w:rPr>
                <w:rFonts w:cs="Arial"/>
                <w:color w:val="000000"/>
              </w:rPr>
            </w:pPr>
            <w:r w:rsidRPr="00E2085C">
              <w:rPr>
                <w:rFonts w:cs="Arial"/>
                <w:color w:val="000000"/>
              </w:rPr>
              <w:t>Verejná zóna poskytovania údajov v IDSK 3.0. Poskytuje vektorové dáta vo formáte INSPIRE a všeobecné informácie číselníkov, registrov, metaúdajov, statistik a pod.</w:t>
            </w:r>
          </w:p>
        </w:tc>
      </w:tr>
      <w:tr w:rsidR="006846BA" w14:paraId="57CE01E6" w14:textId="77777777" w:rsidTr="2A3E01AA">
        <w:tc>
          <w:tcPr>
            <w:tcW w:w="1555" w:type="dxa"/>
            <w:vAlign w:val="center"/>
          </w:tcPr>
          <w:p w14:paraId="54408148" w14:textId="3E1671FC" w:rsidR="006846BA" w:rsidRPr="00E2085C" w:rsidRDefault="006846BA" w:rsidP="006846BA">
            <w:pPr>
              <w:rPr>
                <w:rFonts w:cs="Arial"/>
                <w:color w:val="000000"/>
              </w:rPr>
            </w:pPr>
            <w:r w:rsidRPr="00E2085C">
              <w:rPr>
                <w:rFonts w:cs="Arial"/>
                <w:color w:val="000000"/>
              </w:rPr>
              <w:t>ŽS2_BP_07c</w:t>
            </w:r>
          </w:p>
        </w:tc>
        <w:tc>
          <w:tcPr>
            <w:tcW w:w="2835" w:type="dxa"/>
            <w:vAlign w:val="center"/>
          </w:tcPr>
          <w:p w14:paraId="49AC99CC" w14:textId="7E1F957A" w:rsidR="006846BA" w:rsidRPr="00E2085C" w:rsidRDefault="006846BA" w:rsidP="006846BA">
            <w:pPr>
              <w:rPr>
                <w:rFonts w:cs="Arial"/>
                <w:color w:val="000000"/>
              </w:rPr>
            </w:pPr>
            <w:r w:rsidRPr="00E2085C">
              <w:rPr>
                <w:rFonts w:cs="Arial"/>
                <w:color w:val="000000"/>
              </w:rPr>
              <w:t>Prihlásenie sa na špecializovaný portál ÚGKK SR z mUPVS/UPVS</w:t>
            </w:r>
          </w:p>
        </w:tc>
        <w:tc>
          <w:tcPr>
            <w:tcW w:w="5238" w:type="dxa"/>
            <w:vAlign w:val="center"/>
          </w:tcPr>
          <w:p w14:paraId="7D94FD80" w14:textId="1CB66DB9" w:rsidR="006846BA" w:rsidRPr="00E2085C" w:rsidRDefault="006846BA" w:rsidP="006846BA">
            <w:pPr>
              <w:rPr>
                <w:rFonts w:cs="Arial"/>
                <w:color w:val="000000"/>
              </w:rPr>
            </w:pPr>
            <w:r w:rsidRPr="00E2085C">
              <w:rPr>
                <w:rFonts w:cs="Arial"/>
                <w:color w:val="000000"/>
              </w:rPr>
              <w:t>Prihlásenie cez obč.preukaz a základná privátna zóna občana po prihlásení v IDSK 3.0. Prihlasovanie cez eID/MeID/mID</w:t>
            </w:r>
          </w:p>
        </w:tc>
      </w:tr>
      <w:tr w:rsidR="006846BA" w14:paraId="02571A8D" w14:textId="77777777" w:rsidTr="2A3E01AA">
        <w:tc>
          <w:tcPr>
            <w:tcW w:w="1555" w:type="dxa"/>
            <w:vAlign w:val="center"/>
          </w:tcPr>
          <w:p w14:paraId="62CA4445" w14:textId="1D9C0430" w:rsidR="006846BA" w:rsidRPr="00E2085C" w:rsidRDefault="006846BA" w:rsidP="006846BA">
            <w:pPr>
              <w:rPr>
                <w:rFonts w:cs="Arial"/>
                <w:color w:val="000000"/>
              </w:rPr>
            </w:pPr>
            <w:r w:rsidRPr="00E2085C">
              <w:rPr>
                <w:rFonts w:cs="Arial"/>
                <w:color w:val="000000"/>
              </w:rPr>
              <w:t>ŽS2_BP_07d</w:t>
            </w:r>
          </w:p>
        </w:tc>
        <w:tc>
          <w:tcPr>
            <w:tcW w:w="2835" w:type="dxa"/>
            <w:vAlign w:val="center"/>
          </w:tcPr>
          <w:p w14:paraId="04AA08E0" w14:textId="05595ED6" w:rsidR="006846BA" w:rsidRPr="00E2085C" w:rsidRDefault="006846BA" w:rsidP="006846BA">
            <w:pPr>
              <w:rPr>
                <w:rFonts w:cs="Arial"/>
                <w:color w:val="000000"/>
              </w:rPr>
            </w:pPr>
            <w:r w:rsidRPr="00E2085C">
              <w:rPr>
                <w:rFonts w:cs="Arial"/>
                <w:color w:val="000000"/>
              </w:rPr>
              <w:t>Úprava služieb do dizajnu ID SK (ID SK 3.0) - Prehľad nehnuteľností v mojom vlastníctve</w:t>
            </w:r>
          </w:p>
        </w:tc>
        <w:tc>
          <w:tcPr>
            <w:tcW w:w="5238" w:type="dxa"/>
            <w:vAlign w:val="center"/>
          </w:tcPr>
          <w:p w14:paraId="0A232BE1" w14:textId="5097F076" w:rsidR="006846BA" w:rsidRPr="00E2085C" w:rsidRDefault="006846BA" w:rsidP="006846BA">
            <w:pPr>
              <w:rPr>
                <w:rFonts w:cs="Arial"/>
                <w:color w:val="000000"/>
              </w:rPr>
            </w:pPr>
            <w:r w:rsidRPr="00E2085C">
              <w:rPr>
                <w:rFonts w:cs="Arial"/>
                <w:color w:val="000000"/>
              </w:rPr>
              <w:t>Prehľad nehnutelností v mojom vlastníctve s možnosťou filtrovania a detailu v IDSK 3.0</w:t>
            </w:r>
            <w:r w:rsidRPr="00E2085C">
              <w:rPr>
                <w:rFonts w:cs="Arial"/>
                <w:color w:val="000000"/>
              </w:rPr>
              <w:br/>
            </w:r>
            <w:r w:rsidRPr="00E2085C">
              <w:rPr>
                <w:rFonts w:cs="Arial"/>
                <w:color w:val="000000"/>
              </w:rPr>
              <w:br/>
              <w:t>Na základe rodného čísla prihláseného používateľa poskytneme zoznam nehnutelnosti. Údaje budú poskytnuté iba pre používateľa eID</w:t>
            </w:r>
          </w:p>
        </w:tc>
      </w:tr>
      <w:tr w:rsidR="006846BA" w14:paraId="2FF68470" w14:textId="77777777" w:rsidTr="2A3E01AA">
        <w:tc>
          <w:tcPr>
            <w:tcW w:w="1555" w:type="dxa"/>
            <w:vAlign w:val="center"/>
          </w:tcPr>
          <w:p w14:paraId="4149A557" w14:textId="6FF0CBF6" w:rsidR="006846BA" w:rsidRPr="00E2085C" w:rsidRDefault="006846BA" w:rsidP="006846BA">
            <w:pPr>
              <w:rPr>
                <w:rFonts w:cs="Arial"/>
                <w:color w:val="000000"/>
              </w:rPr>
            </w:pPr>
            <w:r w:rsidRPr="00E2085C">
              <w:rPr>
                <w:rFonts w:cs="Arial"/>
                <w:color w:val="000000"/>
              </w:rPr>
              <w:t>ŽS2_BP_07e</w:t>
            </w:r>
          </w:p>
        </w:tc>
        <w:tc>
          <w:tcPr>
            <w:tcW w:w="2835" w:type="dxa"/>
            <w:vAlign w:val="center"/>
          </w:tcPr>
          <w:p w14:paraId="4158C3F6" w14:textId="03CD8831" w:rsidR="006846BA" w:rsidRPr="00E2085C" w:rsidRDefault="006846BA" w:rsidP="006846BA">
            <w:pPr>
              <w:rPr>
                <w:rFonts w:cs="Arial"/>
                <w:color w:val="000000"/>
              </w:rPr>
            </w:pPr>
            <w:r w:rsidRPr="00E2085C">
              <w:rPr>
                <w:rFonts w:cs="Arial"/>
                <w:color w:val="000000"/>
              </w:rPr>
              <w:t>Úprava služieb do dizajnu ID SK (ID SK 3.0) - Prehľad mojich konaní</w:t>
            </w:r>
          </w:p>
        </w:tc>
        <w:tc>
          <w:tcPr>
            <w:tcW w:w="5238" w:type="dxa"/>
            <w:vAlign w:val="center"/>
          </w:tcPr>
          <w:p w14:paraId="0562878B" w14:textId="7EEE81F5" w:rsidR="006846BA" w:rsidRPr="00E2085C" w:rsidRDefault="006846BA" w:rsidP="006846BA">
            <w:pPr>
              <w:rPr>
                <w:rFonts w:cs="Arial"/>
                <w:color w:val="000000"/>
              </w:rPr>
            </w:pPr>
            <w:r w:rsidRPr="00E2085C">
              <w:rPr>
                <w:rFonts w:cs="Arial"/>
                <w:color w:val="000000"/>
              </w:rPr>
              <w:t>Prehľad prebiehajúcich konaní podaných cez portal používateľom a zobrazenie stavu prebiehajúceho konania v IDSK 3.0</w:t>
            </w:r>
          </w:p>
        </w:tc>
      </w:tr>
      <w:tr w:rsidR="006846BA" w14:paraId="62BCA827" w14:textId="77777777" w:rsidTr="2A3E01AA">
        <w:tc>
          <w:tcPr>
            <w:tcW w:w="1555" w:type="dxa"/>
            <w:vAlign w:val="center"/>
          </w:tcPr>
          <w:p w14:paraId="2B81458D" w14:textId="1EFCA31F" w:rsidR="006846BA" w:rsidRPr="00E2085C" w:rsidRDefault="006846BA" w:rsidP="006846BA">
            <w:pPr>
              <w:rPr>
                <w:rFonts w:cs="Arial"/>
                <w:color w:val="000000"/>
              </w:rPr>
            </w:pPr>
            <w:r w:rsidRPr="00E2085C">
              <w:rPr>
                <w:rFonts w:cs="Arial"/>
                <w:color w:val="000000"/>
              </w:rPr>
              <w:t>ŽS2_BP_07f</w:t>
            </w:r>
          </w:p>
        </w:tc>
        <w:tc>
          <w:tcPr>
            <w:tcW w:w="2835" w:type="dxa"/>
            <w:vAlign w:val="center"/>
          </w:tcPr>
          <w:p w14:paraId="1955ED6B" w14:textId="5D0A8D57" w:rsidR="006846BA" w:rsidRPr="00E2085C" w:rsidRDefault="006846BA" w:rsidP="006846BA">
            <w:pPr>
              <w:rPr>
                <w:rFonts w:cs="Arial"/>
                <w:color w:val="000000"/>
              </w:rPr>
            </w:pPr>
            <w:r w:rsidRPr="00E2085C">
              <w:rPr>
                <w:rFonts w:cs="Arial"/>
                <w:color w:val="000000"/>
              </w:rPr>
              <w:t>Úprava služieb do dizajnu ID SK (ID SK 3.0) - Prehľad mojich konaní - fáza 2</w:t>
            </w:r>
          </w:p>
        </w:tc>
        <w:tc>
          <w:tcPr>
            <w:tcW w:w="5238" w:type="dxa"/>
            <w:vAlign w:val="center"/>
          </w:tcPr>
          <w:p w14:paraId="1081E862" w14:textId="6503573B" w:rsidR="006846BA" w:rsidRPr="00E2085C" w:rsidRDefault="37C9EC06" w:rsidP="006846BA">
            <w:pPr>
              <w:rPr>
                <w:rFonts w:cs="Arial"/>
                <w:color w:val="000000"/>
              </w:rPr>
            </w:pPr>
            <w:r w:rsidRPr="2A3E01AA">
              <w:rPr>
                <w:rFonts w:cs="Arial"/>
                <w:color w:val="000000" w:themeColor="text1"/>
              </w:rPr>
              <w:t>Prehľad prebiehajúcich konaní identifikovaných na základe rodného čísla prihláseného používateľa. Zoznam takto identifikovaných konaní bude poskytnutý v IDSK 3.0. Vrátane možnosti</w:t>
            </w:r>
            <w:r w:rsidR="009B6A3E">
              <w:rPr>
                <w:rFonts w:cs="Arial"/>
                <w:color w:val="000000" w:themeColor="text1"/>
              </w:rPr>
              <w:t xml:space="preserve"> doplnenia podania</w:t>
            </w:r>
            <w:r w:rsidRPr="2A3E01AA">
              <w:rPr>
                <w:rFonts w:cs="Arial"/>
                <w:color w:val="000000" w:themeColor="text1"/>
              </w:rPr>
              <w:t>. V rozsahu možností interných systémov ÚGKK SR.</w:t>
            </w:r>
          </w:p>
        </w:tc>
      </w:tr>
      <w:tr w:rsidR="006846BA" w14:paraId="081698A8" w14:textId="77777777" w:rsidTr="2A3E01AA">
        <w:tc>
          <w:tcPr>
            <w:tcW w:w="1555" w:type="dxa"/>
            <w:vAlign w:val="center"/>
          </w:tcPr>
          <w:p w14:paraId="6F35F660" w14:textId="5573B4C4" w:rsidR="006846BA" w:rsidRPr="00E2085C" w:rsidRDefault="006846BA" w:rsidP="006846BA">
            <w:pPr>
              <w:rPr>
                <w:rFonts w:cs="Arial"/>
                <w:color w:val="000000"/>
              </w:rPr>
            </w:pPr>
            <w:r w:rsidRPr="00E2085C">
              <w:rPr>
                <w:rFonts w:cs="Arial"/>
                <w:color w:val="000000"/>
              </w:rPr>
              <w:t>ŽS2_BP_07g</w:t>
            </w:r>
          </w:p>
        </w:tc>
        <w:tc>
          <w:tcPr>
            <w:tcW w:w="2835" w:type="dxa"/>
            <w:vAlign w:val="center"/>
          </w:tcPr>
          <w:p w14:paraId="0439A8F4" w14:textId="52EAABE1" w:rsidR="006846BA" w:rsidRPr="00E2085C" w:rsidRDefault="006846BA" w:rsidP="006846BA">
            <w:pPr>
              <w:rPr>
                <w:rFonts w:cs="Arial"/>
                <w:color w:val="000000"/>
              </w:rPr>
            </w:pPr>
            <w:r w:rsidRPr="00E2085C">
              <w:rPr>
                <w:rFonts w:cs="Arial"/>
                <w:color w:val="000000"/>
              </w:rPr>
              <w:t>Úprava služieb do dizajnu ID SK (ID SK 3.0) - Notifikácie na zmeny mojich nehnuteľností a stavy konania</w:t>
            </w:r>
          </w:p>
        </w:tc>
        <w:tc>
          <w:tcPr>
            <w:tcW w:w="5238" w:type="dxa"/>
            <w:vAlign w:val="center"/>
          </w:tcPr>
          <w:p w14:paraId="331357A8" w14:textId="0FD0A711" w:rsidR="006846BA" w:rsidRPr="00E2085C" w:rsidRDefault="37C9EC06" w:rsidP="006846BA">
            <w:pPr>
              <w:rPr>
                <w:rFonts w:cs="Arial"/>
                <w:color w:val="000000"/>
              </w:rPr>
            </w:pPr>
            <w:r w:rsidRPr="13CDA91D">
              <w:rPr>
                <w:rFonts w:cs="Arial"/>
                <w:color w:val="000000" w:themeColor="text1"/>
              </w:rPr>
              <w:t>Prehľad upozornení a možnosť nastavenia rôznych upozornení na zmeny mojich nehnuteľností a stavu konania</w:t>
            </w:r>
          </w:p>
        </w:tc>
      </w:tr>
      <w:tr w:rsidR="006846BA" w14:paraId="15B73029" w14:textId="77777777" w:rsidTr="2A3E01AA">
        <w:tc>
          <w:tcPr>
            <w:tcW w:w="1555" w:type="dxa"/>
            <w:vAlign w:val="center"/>
          </w:tcPr>
          <w:p w14:paraId="3A07B45F" w14:textId="52A5DFDC" w:rsidR="006846BA" w:rsidRPr="00E2085C" w:rsidRDefault="006846BA" w:rsidP="006846BA">
            <w:pPr>
              <w:rPr>
                <w:rFonts w:cs="Arial"/>
                <w:color w:val="000000"/>
              </w:rPr>
            </w:pPr>
            <w:r w:rsidRPr="00E2085C">
              <w:rPr>
                <w:rFonts w:cs="Arial"/>
                <w:color w:val="000000"/>
              </w:rPr>
              <w:t>ŽS2_BP_07h</w:t>
            </w:r>
          </w:p>
        </w:tc>
        <w:tc>
          <w:tcPr>
            <w:tcW w:w="2835" w:type="dxa"/>
            <w:vAlign w:val="center"/>
          </w:tcPr>
          <w:p w14:paraId="549F6EF6" w14:textId="486165A0" w:rsidR="006846BA" w:rsidRPr="00E2085C" w:rsidRDefault="006846BA" w:rsidP="006846BA">
            <w:pPr>
              <w:rPr>
                <w:rFonts w:cs="Arial"/>
                <w:color w:val="000000"/>
              </w:rPr>
            </w:pPr>
            <w:r w:rsidRPr="00E2085C">
              <w:rPr>
                <w:rFonts w:cs="Arial"/>
                <w:color w:val="000000"/>
              </w:rPr>
              <w:t>Úprava služieb do dizajnu ID SK (ID SK 3.0) - Objednávka na špeci</w:t>
            </w:r>
            <w:r w:rsidR="00E016DC">
              <w:rPr>
                <w:rFonts w:cs="Arial"/>
                <w:color w:val="000000"/>
              </w:rPr>
              <w:t>á</w:t>
            </w:r>
            <w:r w:rsidRPr="00E2085C">
              <w:rPr>
                <w:rFonts w:cs="Arial"/>
                <w:color w:val="000000"/>
              </w:rPr>
              <w:t>ln</w:t>
            </w:r>
            <w:r w:rsidR="00E016DC">
              <w:rPr>
                <w:rFonts w:cs="Arial"/>
                <w:color w:val="000000"/>
              </w:rPr>
              <w:t>y</w:t>
            </w:r>
            <w:r w:rsidRPr="00E2085C">
              <w:rPr>
                <w:rFonts w:cs="Arial"/>
                <w:color w:val="000000"/>
              </w:rPr>
              <w:t xml:space="preserve"> výber údajov</w:t>
            </w:r>
          </w:p>
        </w:tc>
        <w:tc>
          <w:tcPr>
            <w:tcW w:w="5238" w:type="dxa"/>
            <w:vAlign w:val="center"/>
          </w:tcPr>
          <w:p w14:paraId="0370B407" w14:textId="065484BE" w:rsidR="006846BA" w:rsidRPr="00E2085C" w:rsidRDefault="006846BA" w:rsidP="006846BA">
            <w:pPr>
              <w:rPr>
                <w:rFonts w:cs="Arial"/>
                <w:color w:val="000000"/>
              </w:rPr>
            </w:pPr>
            <w:r w:rsidRPr="00E2085C">
              <w:rPr>
                <w:rFonts w:cs="Arial"/>
                <w:color w:val="000000"/>
              </w:rPr>
              <w:t>Objednávkový formulár pre požiadavku na špeciálny výber údajov z KN. Priestor pre bezpečné doručenie vybraných údajov objednávateľovi/používateľovi.</w:t>
            </w:r>
          </w:p>
        </w:tc>
      </w:tr>
      <w:tr w:rsidR="00B63D5B" w14:paraId="757F1A5B" w14:textId="77777777" w:rsidTr="2A3E01AA">
        <w:tc>
          <w:tcPr>
            <w:tcW w:w="1555" w:type="dxa"/>
            <w:vAlign w:val="center"/>
          </w:tcPr>
          <w:p w14:paraId="373F038F" w14:textId="7176F1A9" w:rsidR="00B63D5B" w:rsidRPr="00E2085C" w:rsidRDefault="00B63D5B" w:rsidP="00B63D5B">
            <w:pPr>
              <w:rPr>
                <w:rFonts w:eastAsia="Arial" w:cs="Arial"/>
              </w:rPr>
            </w:pPr>
            <w:r w:rsidRPr="00E2085C">
              <w:rPr>
                <w:rFonts w:cs="Arial"/>
                <w:color w:val="000000"/>
              </w:rPr>
              <w:t xml:space="preserve">ŽS6_BP_45 </w:t>
            </w:r>
          </w:p>
        </w:tc>
        <w:tc>
          <w:tcPr>
            <w:tcW w:w="2835" w:type="dxa"/>
            <w:vAlign w:val="center"/>
          </w:tcPr>
          <w:p w14:paraId="0778507B" w14:textId="7B21E1CB" w:rsidR="00B63D5B" w:rsidRPr="00E2085C" w:rsidRDefault="00B63D5B" w:rsidP="00B63D5B">
            <w:pPr>
              <w:rPr>
                <w:rFonts w:eastAsia="Arial" w:cs="Arial"/>
              </w:rPr>
            </w:pPr>
            <w:r w:rsidRPr="00E2085C">
              <w:rPr>
                <w:rFonts w:cs="Arial"/>
                <w:color w:val="000000"/>
              </w:rPr>
              <w:t>Jedna žiadosť o zmenu osobných údajov zapísaných v katastri - Fáza 2</w:t>
            </w:r>
          </w:p>
        </w:tc>
        <w:tc>
          <w:tcPr>
            <w:tcW w:w="5238" w:type="dxa"/>
            <w:vAlign w:val="center"/>
          </w:tcPr>
          <w:p w14:paraId="2DB435C2" w14:textId="5EEFD35C" w:rsidR="00B63D5B" w:rsidRPr="00E2085C" w:rsidRDefault="00B63D5B" w:rsidP="00B63D5B">
            <w:pPr>
              <w:rPr>
                <w:rFonts w:eastAsia="Arial" w:cs="Arial"/>
              </w:rPr>
            </w:pPr>
            <w:r w:rsidRPr="2A3E01AA">
              <w:rPr>
                <w:rFonts w:cs="Arial"/>
                <w:color w:val="000000" w:themeColor="text1"/>
              </w:rPr>
              <w:t xml:space="preserve">Elektronická služba “Žiadosť o zmenu osobných údajov zapísaných v katastri” špecializovaného portálu bude len jedna, občanovi sa ponúkne zoznam jeho nehnuteľností a na pozadí sa automaticky rozdistribuuje na všetky OÚ KN. Elektronická služba bude v užívateľsky prívetivom prostredí UX/CX/UI. </w:t>
            </w:r>
          </w:p>
        </w:tc>
      </w:tr>
      <w:tr w:rsidR="00B63D5B" w14:paraId="77C34169" w14:textId="77777777" w:rsidTr="2A3E01AA">
        <w:tc>
          <w:tcPr>
            <w:tcW w:w="1555" w:type="dxa"/>
            <w:vAlign w:val="center"/>
          </w:tcPr>
          <w:p w14:paraId="0455765E" w14:textId="79CF5832" w:rsidR="00B63D5B" w:rsidRPr="00E2085C" w:rsidRDefault="00B63D5B" w:rsidP="00B63D5B">
            <w:pPr>
              <w:rPr>
                <w:rFonts w:eastAsia="Arial" w:cs="Arial"/>
              </w:rPr>
            </w:pPr>
            <w:r w:rsidRPr="00E2085C">
              <w:rPr>
                <w:rFonts w:cs="Arial"/>
                <w:color w:val="000000"/>
              </w:rPr>
              <w:t>ŽS6_BP_46</w:t>
            </w:r>
          </w:p>
        </w:tc>
        <w:tc>
          <w:tcPr>
            <w:tcW w:w="2835" w:type="dxa"/>
            <w:vAlign w:val="center"/>
          </w:tcPr>
          <w:p w14:paraId="5DAA95DD" w14:textId="22777399" w:rsidR="00B63D5B" w:rsidRPr="00E2085C" w:rsidRDefault="00B63D5B" w:rsidP="00B63D5B">
            <w:pPr>
              <w:rPr>
                <w:rFonts w:eastAsia="Arial" w:cs="Arial"/>
              </w:rPr>
            </w:pPr>
            <w:r w:rsidRPr="00E2085C">
              <w:rPr>
                <w:rFonts w:cs="Arial"/>
                <w:color w:val="000000"/>
              </w:rPr>
              <w:t>Žiadosť o zmenu osobných údajov zapísaných v katastri - optimalizácia dát - Fáza 1</w:t>
            </w:r>
          </w:p>
        </w:tc>
        <w:tc>
          <w:tcPr>
            <w:tcW w:w="5238" w:type="dxa"/>
            <w:vAlign w:val="center"/>
          </w:tcPr>
          <w:p w14:paraId="74443572" w14:textId="5B9A6AC1" w:rsidR="00B63D5B" w:rsidRPr="00E2085C" w:rsidRDefault="00B63D5B" w:rsidP="00B63D5B">
            <w:pPr>
              <w:rPr>
                <w:rFonts w:eastAsia="Arial" w:cs="Arial"/>
              </w:rPr>
            </w:pPr>
            <w:r w:rsidRPr="00E2085C">
              <w:rPr>
                <w:rFonts w:cs="Arial"/>
                <w:color w:val="000000"/>
              </w:rPr>
              <w:t xml:space="preserve">Optimalizácia údajov v žiadosti, ktorými OVM disponuje, spracovanie dostupných údajov na pozadí, na základe integrácií. Napríklad: automatické dotiahnutie všetkých evidovaných záznamov. Občan bude mať možnosť si údaje o sebe opraviť. </w:t>
            </w:r>
          </w:p>
        </w:tc>
      </w:tr>
      <w:tr w:rsidR="00C944B2" w14:paraId="4E098DED" w14:textId="77777777" w:rsidTr="2A3E01AA">
        <w:tc>
          <w:tcPr>
            <w:tcW w:w="1555" w:type="dxa"/>
            <w:vAlign w:val="center"/>
          </w:tcPr>
          <w:p w14:paraId="0BDFEC29" w14:textId="0857988B" w:rsidR="00C944B2" w:rsidRPr="00E2085C" w:rsidRDefault="00C944B2" w:rsidP="00C944B2">
            <w:pPr>
              <w:rPr>
                <w:rFonts w:eastAsia="Arial" w:cs="Arial"/>
              </w:rPr>
            </w:pPr>
            <w:r w:rsidRPr="00E2085C">
              <w:rPr>
                <w:rFonts w:cs="Arial"/>
                <w:color w:val="000000"/>
              </w:rPr>
              <w:t xml:space="preserve">ŽS6_BP_59 </w:t>
            </w:r>
          </w:p>
        </w:tc>
        <w:tc>
          <w:tcPr>
            <w:tcW w:w="2835" w:type="dxa"/>
            <w:vAlign w:val="center"/>
          </w:tcPr>
          <w:p w14:paraId="28738709" w14:textId="2383BA48" w:rsidR="00C944B2" w:rsidRPr="00E2085C" w:rsidRDefault="00C944B2" w:rsidP="00C944B2">
            <w:pPr>
              <w:rPr>
                <w:rFonts w:eastAsia="Arial" w:cs="Arial"/>
              </w:rPr>
            </w:pPr>
            <w:r w:rsidRPr="00E2085C">
              <w:rPr>
                <w:rFonts w:cs="Arial"/>
                <w:color w:val="000000"/>
              </w:rPr>
              <w:t>Zobrazenie a zber spätnej väzby pre elektronické služby SP</w:t>
            </w:r>
          </w:p>
        </w:tc>
        <w:tc>
          <w:tcPr>
            <w:tcW w:w="5238" w:type="dxa"/>
            <w:vAlign w:val="center"/>
          </w:tcPr>
          <w:p w14:paraId="73102933" w14:textId="0F8E0EF6" w:rsidR="00C944B2" w:rsidRPr="0002638D" w:rsidRDefault="00C944B2" w:rsidP="00C944B2">
            <w:pPr>
              <w:rPr>
                <w:rFonts w:eastAsia="Arial" w:cs="Arial"/>
              </w:rPr>
            </w:pPr>
            <w:r w:rsidRPr="0002638D">
              <w:rPr>
                <w:rFonts w:cs="Arial"/>
                <w:color w:val="000000"/>
              </w:rPr>
              <w:t>Zadefinovanie spätnej väzby, jej zber a analýza</w:t>
            </w:r>
          </w:p>
        </w:tc>
      </w:tr>
      <w:tr w:rsidR="00801DC5" w14:paraId="693BC297" w14:textId="77777777" w:rsidTr="2A3E01AA">
        <w:tc>
          <w:tcPr>
            <w:tcW w:w="1555" w:type="dxa"/>
          </w:tcPr>
          <w:p w14:paraId="3FE36A3C" w14:textId="2D1512C1" w:rsidR="00801DC5" w:rsidRPr="00E2085C" w:rsidRDefault="00801DC5" w:rsidP="00801DC5">
            <w:pPr>
              <w:rPr>
                <w:rFonts w:cs="Arial"/>
                <w:color w:val="000000"/>
              </w:rPr>
            </w:pPr>
            <w:r w:rsidRPr="00E2085C">
              <w:rPr>
                <w:rFonts w:cs="Arial"/>
                <w:color w:val="000000"/>
              </w:rPr>
              <w:lastRenderedPageBreak/>
              <w:t xml:space="preserve">ŽS15_BP_16 </w:t>
            </w:r>
          </w:p>
        </w:tc>
        <w:tc>
          <w:tcPr>
            <w:tcW w:w="2835" w:type="dxa"/>
          </w:tcPr>
          <w:p w14:paraId="126F4542" w14:textId="1C7D4384" w:rsidR="00801DC5" w:rsidRPr="00E2085C" w:rsidRDefault="00801DC5" w:rsidP="00801DC5">
            <w:pPr>
              <w:rPr>
                <w:rFonts w:cs="Arial"/>
                <w:color w:val="000000"/>
              </w:rPr>
            </w:pPr>
            <w:r w:rsidRPr="00E2085C">
              <w:rPr>
                <w:rFonts w:cs="Arial"/>
                <w:color w:val="000000"/>
              </w:rPr>
              <w:t xml:space="preserve">Úprava aktuálnej žiadosti o zmenu osobných údajov zapísaných v katastri (viacero okresov) – IDSK 3.0 </w:t>
            </w:r>
          </w:p>
        </w:tc>
        <w:tc>
          <w:tcPr>
            <w:tcW w:w="5238" w:type="dxa"/>
          </w:tcPr>
          <w:p w14:paraId="51C0B710" w14:textId="3124587A" w:rsidR="00801DC5" w:rsidRPr="0002638D" w:rsidRDefault="00801DC5" w:rsidP="00801DC5">
            <w:pPr>
              <w:rPr>
                <w:rFonts w:cs="Arial"/>
                <w:color w:val="000000"/>
              </w:rPr>
            </w:pPr>
            <w:r w:rsidRPr="0002638D">
              <w:rPr>
                <w:rFonts w:cs="Arial"/>
                <w:color w:val="000000"/>
              </w:rPr>
              <w:t xml:space="preserve">Podávanie návrhu na doplnenie údajov na list vlastníctva do KN, prostredníctvom ktorej by sa po prihlasení eID občanovi ponúkol zoznam jeho nehnuteľností a občanovi pomôže predvyplniť  a následne podpísať a odoslať žiadosti na všetky okresy. </w:t>
            </w:r>
          </w:p>
        </w:tc>
      </w:tr>
      <w:tr w:rsidR="005D1531" w14:paraId="23253809" w14:textId="77777777" w:rsidTr="2A3E01AA">
        <w:tc>
          <w:tcPr>
            <w:tcW w:w="1555" w:type="dxa"/>
          </w:tcPr>
          <w:p w14:paraId="28663E2B" w14:textId="66A9DF5E" w:rsidR="005D1531" w:rsidRPr="00E2085C" w:rsidRDefault="00E374E9" w:rsidP="00801DC5">
            <w:pPr>
              <w:rPr>
                <w:rFonts w:cs="Arial"/>
                <w:color w:val="000000"/>
              </w:rPr>
            </w:pPr>
            <w:r w:rsidRPr="00E374E9">
              <w:rPr>
                <w:rFonts w:cs="Arial"/>
                <w:color w:val="000000"/>
              </w:rPr>
              <w:t>ŽS6_BP_63</w:t>
            </w:r>
          </w:p>
        </w:tc>
        <w:tc>
          <w:tcPr>
            <w:tcW w:w="2835" w:type="dxa"/>
          </w:tcPr>
          <w:p w14:paraId="756BB67C" w14:textId="6BC0FACC" w:rsidR="005D1531" w:rsidRPr="00E2085C" w:rsidRDefault="00CB20C4" w:rsidP="00801DC5">
            <w:pPr>
              <w:rPr>
                <w:rFonts w:cs="Arial"/>
                <w:color w:val="000000"/>
              </w:rPr>
            </w:pPr>
            <w:r w:rsidRPr="00CB20C4">
              <w:rPr>
                <w:rFonts w:cs="Arial"/>
                <w:color w:val="000000"/>
              </w:rPr>
              <w:t>Rozšírenie a úprava notifikácii (kontextových správ) ÚPVS - Notifikácia o zápise údajov (MMP)</w:t>
            </w:r>
          </w:p>
        </w:tc>
        <w:tc>
          <w:tcPr>
            <w:tcW w:w="5238" w:type="dxa"/>
          </w:tcPr>
          <w:p w14:paraId="40449C19" w14:textId="726CFDFF" w:rsidR="005D1531" w:rsidRPr="0002638D" w:rsidRDefault="003E58E9" w:rsidP="00801DC5">
            <w:pPr>
              <w:rPr>
                <w:rFonts w:cs="Arial"/>
                <w:color w:val="000000"/>
              </w:rPr>
            </w:pPr>
            <w:r w:rsidRPr="003E58E9">
              <w:rPr>
                <w:rFonts w:cs="Arial"/>
                <w:color w:val="000000"/>
              </w:rPr>
              <w:t>Po zápise pošleme notifikáciu za každý okresný úrad.</w:t>
            </w:r>
          </w:p>
        </w:tc>
      </w:tr>
    </w:tbl>
    <w:p w14:paraId="4FE7D3A9" w14:textId="77777777" w:rsidR="00DC511E" w:rsidRDefault="00DC511E" w:rsidP="00DC511E">
      <w:pPr>
        <w:spacing w:line="259" w:lineRule="auto"/>
      </w:pPr>
    </w:p>
    <w:p w14:paraId="3815B90C" w14:textId="41F3B613" w:rsidR="008C1F73" w:rsidRDefault="00FC4750" w:rsidP="00DC511E">
      <w:pPr>
        <w:spacing w:line="259" w:lineRule="auto"/>
      </w:pPr>
      <w:r>
        <w:t xml:space="preserve">Zahrnutie týchto biznis požiadaviek </w:t>
      </w:r>
      <w:r w:rsidR="00336517">
        <w:t>do</w:t>
      </w:r>
      <w:r>
        <w:t xml:space="preserve"> </w:t>
      </w:r>
      <w:r w:rsidR="009F01C2" w:rsidRPr="009F01C2">
        <w:t>jednotlivých koncových služb</w:t>
      </w:r>
      <w:r>
        <w:t xml:space="preserve">ách </w:t>
      </w:r>
      <w:r w:rsidR="00EE6B69">
        <w:t xml:space="preserve">z pohľadu </w:t>
      </w:r>
      <w:r w:rsidR="00AF15F7">
        <w:t xml:space="preserve">špecializovaného </w:t>
      </w:r>
      <w:r w:rsidR="009F01C2" w:rsidRPr="009F01C2">
        <w:t xml:space="preserve">portálu </w:t>
      </w:r>
      <w:r w:rsidR="00AF15F7">
        <w:t>DSKN</w:t>
      </w:r>
      <w:r w:rsidR="009F01C2" w:rsidRPr="009F01C2">
        <w:t xml:space="preserve"> </w:t>
      </w:r>
      <w:r w:rsidR="006161B9">
        <w:t>je nasledovné:</w:t>
      </w:r>
      <w:r w:rsidR="009F01C2" w:rsidRPr="009F01C2">
        <w:t xml:space="preserve"> </w:t>
      </w:r>
    </w:p>
    <w:p w14:paraId="5BA7D042" w14:textId="77777777" w:rsidR="009F01C2" w:rsidRDefault="009F01C2" w:rsidP="00DC511E">
      <w:pPr>
        <w:spacing w:line="259" w:lineRule="auto"/>
      </w:pPr>
    </w:p>
    <w:p w14:paraId="7FBB0EE7" w14:textId="110BE904" w:rsidR="009351D0" w:rsidRPr="009351D0" w:rsidRDefault="009351D0" w:rsidP="009351D0">
      <w:pPr>
        <w:spacing w:line="259" w:lineRule="auto"/>
        <w:rPr>
          <w:b/>
          <w:bCs/>
        </w:rPr>
      </w:pPr>
      <w:r>
        <w:rPr>
          <w:b/>
          <w:bCs/>
        </w:rPr>
        <w:t>P</w:t>
      </w:r>
      <w:r w:rsidRPr="009351D0">
        <w:rPr>
          <w:b/>
          <w:bCs/>
        </w:rPr>
        <w:t>odávanie návrhu na vklad – Kúpa a predaj nehnuteľnosti na bývanie (ks_381774)</w:t>
      </w:r>
    </w:p>
    <w:p w14:paraId="61A6FF59" w14:textId="4D629EA2" w:rsidR="009351D0" w:rsidRDefault="5D5C8E09" w:rsidP="00DD4CD6">
      <w:pPr>
        <w:tabs>
          <w:tab w:val="num" w:pos="720"/>
        </w:tabs>
        <w:spacing w:line="259" w:lineRule="auto"/>
      </w:pPr>
      <w:r>
        <w:t xml:space="preserve">Táto komplexná koncová služba umožňuje používateľovi vytvoriť a elektronicky podať návrh na vklad vlastníckeho práva do katastra (napr. pri kúpe alebo predaji rodinného domu či bytu). Služba podporuje celý proces životnej situácie „ŽS02 Kúpa a predaj nehnuteľnosti na bývanie“, pričom koncový používateľ </w:t>
      </w:r>
      <w:r w:rsidR="2795C6D1">
        <w:t xml:space="preserve">pri podaní využije </w:t>
      </w:r>
      <w:r>
        <w:t xml:space="preserve">elektronický podpis. Podmienkou je prihlásenie pomocou elektronickej občianskej karty (eID). Po prihlásení </w:t>
      </w:r>
      <w:r w:rsidR="2795C6D1">
        <w:t xml:space="preserve">na špecializovanom portály </w:t>
      </w:r>
      <w:r>
        <w:t xml:space="preserve">v </w:t>
      </w:r>
      <w:r w:rsidR="3D0EDA2F">
        <w:t xml:space="preserve">dizajne </w:t>
      </w:r>
      <w:r>
        <w:t xml:space="preserve">ID SK 3.0 </w:t>
      </w:r>
      <w:r w:rsidR="3D0EDA2F">
        <w:t xml:space="preserve">bude mať </w:t>
      </w:r>
      <w:r>
        <w:t xml:space="preserve">používateľ </w:t>
      </w:r>
      <w:r w:rsidR="3D0EDA2F">
        <w:t xml:space="preserve">k dispozícii </w:t>
      </w:r>
      <w:r>
        <w:t>prehľad jeho nehnuteľností a</w:t>
      </w:r>
      <w:r w:rsidR="0E11F255">
        <w:t> m</w:t>
      </w:r>
      <w:r>
        <w:t>ožn</w:t>
      </w:r>
      <w:r w:rsidR="0E11F255">
        <w:t>osť realizovať proces návrhu na vklad</w:t>
      </w:r>
      <w:r>
        <w:t>. Služba je spoplatnená</w:t>
      </w:r>
      <w:r w:rsidR="75D46315">
        <w:t xml:space="preserve">, pričom na úhradu správneho poplatku </w:t>
      </w:r>
      <w:r w:rsidR="00625F93">
        <w:t xml:space="preserve">je možné využiť </w:t>
      </w:r>
      <w:r w:rsidR="75D46315">
        <w:t>eKolok</w:t>
      </w:r>
      <w:r>
        <w:t xml:space="preserve"> a</w:t>
      </w:r>
      <w:r w:rsidR="75D46315">
        <w:t xml:space="preserve"> podanie </w:t>
      </w:r>
      <w:r>
        <w:t xml:space="preserve">vyžaduje elektronický podpis. Portál zároveň prináša notifikačné funkcie – používateľ </w:t>
      </w:r>
      <w:r w:rsidR="75D46315">
        <w:t xml:space="preserve">bude dostávať notifikácie </w:t>
      </w:r>
      <w:r>
        <w:t xml:space="preserve">o zmene stavu konania a celá aplikácia je zmodernizovaná do nového dizajnu ID SK 3.0. </w:t>
      </w:r>
    </w:p>
    <w:p w14:paraId="46793E3E" w14:textId="173DF677" w:rsidR="006161B9" w:rsidRPr="009351D0" w:rsidRDefault="009C7EAD" w:rsidP="00DD4CD6">
      <w:pPr>
        <w:tabs>
          <w:tab w:val="num" w:pos="720"/>
        </w:tabs>
        <w:spacing w:line="259" w:lineRule="auto"/>
      </w:pPr>
      <w:r>
        <w:t>Koncová služba z</w:t>
      </w:r>
      <w:r w:rsidR="006161B9">
        <w:t>ahŕňa biznis požiadavky</w:t>
      </w:r>
      <w:r>
        <w:t>:</w:t>
      </w:r>
      <w:r w:rsidR="006161B9">
        <w:t xml:space="preserve"> </w:t>
      </w:r>
      <w:r w:rsidR="00CB7FA4" w:rsidRPr="00E2085C">
        <w:rPr>
          <w:rFonts w:cs="Arial"/>
          <w:color w:val="000000"/>
        </w:rPr>
        <w:t>ŽS2_BP_07a</w:t>
      </w:r>
      <w:r w:rsidR="00CB7FA4">
        <w:rPr>
          <w:rFonts w:cs="Arial"/>
          <w:color w:val="000000"/>
        </w:rPr>
        <w:t xml:space="preserve">, </w:t>
      </w:r>
      <w:r w:rsidR="00CB7FA4" w:rsidRPr="00E2085C">
        <w:rPr>
          <w:rFonts w:cs="Arial"/>
          <w:color w:val="000000"/>
        </w:rPr>
        <w:t>ŽS2_BP_07c</w:t>
      </w:r>
      <w:r w:rsidR="00CB7FA4">
        <w:rPr>
          <w:rFonts w:cs="Arial"/>
          <w:color w:val="000000"/>
        </w:rPr>
        <w:t xml:space="preserve">, </w:t>
      </w:r>
      <w:r w:rsidR="00CB7FA4" w:rsidRPr="00E2085C">
        <w:rPr>
          <w:rFonts w:cs="Arial"/>
          <w:color w:val="000000"/>
        </w:rPr>
        <w:t>ŽS2_BP_07d</w:t>
      </w:r>
    </w:p>
    <w:p w14:paraId="3ADBBCF3" w14:textId="77777777" w:rsidR="00CC5DD0" w:rsidRDefault="00CC5DD0" w:rsidP="00CC5DD0">
      <w:pPr>
        <w:spacing w:line="259" w:lineRule="auto"/>
        <w:rPr>
          <w:b/>
          <w:bCs/>
        </w:rPr>
      </w:pPr>
    </w:p>
    <w:p w14:paraId="5E9EF590" w14:textId="10A23BC5" w:rsidR="009351D0" w:rsidRPr="009351D0" w:rsidRDefault="009351D0" w:rsidP="00CC5DD0">
      <w:pPr>
        <w:spacing w:line="259" w:lineRule="auto"/>
        <w:rPr>
          <w:b/>
          <w:bCs/>
        </w:rPr>
      </w:pPr>
      <w:r w:rsidRPr="009351D0">
        <w:rPr>
          <w:b/>
          <w:bCs/>
        </w:rPr>
        <w:t>Zasielanie notifikácií (ks_381775)</w:t>
      </w:r>
    </w:p>
    <w:p w14:paraId="133F754C" w14:textId="2779312B" w:rsidR="009351D0" w:rsidRPr="009351D0" w:rsidRDefault="5D5C8E09" w:rsidP="009351D0">
      <w:pPr>
        <w:spacing w:line="259" w:lineRule="auto"/>
      </w:pPr>
      <w:r>
        <w:t>Táto služba umož</w:t>
      </w:r>
      <w:r w:rsidR="331BA2F9">
        <w:t>ní</w:t>
      </w:r>
      <w:r>
        <w:t xml:space="preserve"> používateľovi aktivovať si zasielanie upozornení (notifikácií) o zmenách týkajúcich sa </w:t>
      </w:r>
      <w:r w:rsidR="13BB8C5A">
        <w:t xml:space="preserve">nehnuteľností v </w:t>
      </w:r>
      <w:r>
        <w:t>jeho vlastníctv</w:t>
      </w:r>
      <w:r w:rsidR="13BB8C5A">
        <w:t>e</w:t>
      </w:r>
      <w:r>
        <w:t xml:space="preserve"> a priebehu konaní. Portál umož</w:t>
      </w:r>
      <w:r w:rsidR="331BA2F9">
        <w:t>ní</w:t>
      </w:r>
      <w:r>
        <w:t xml:space="preserve"> automatické sledovanie zmien </w:t>
      </w:r>
      <w:r w:rsidR="00FB7642" w:rsidRPr="00FB7642">
        <w:t>týkajúcich sa nehnuteľností a údajov používateľa</w:t>
      </w:r>
      <w:r w:rsidR="00FB7642">
        <w:t xml:space="preserve"> </w:t>
      </w:r>
      <w:r>
        <w:t>na konkrétnom liste vlastníctva a následné zasielanie upozornení o týchto zmenách. Rovnako sprístup</w:t>
      </w:r>
      <w:r w:rsidR="331BA2F9">
        <w:t>ní</w:t>
      </w:r>
      <w:r>
        <w:t xml:space="preserve"> sledovanie stavu </w:t>
      </w:r>
      <w:r w:rsidR="67712425">
        <w:t xml:space="preserve">prebiehajúceho </w:t>
      </w:r>
      <w:r>
        <w:t>katastrálneho konania a zasielanie notifikácií o zmene stavu konania</w:t>
      </w:r>
      <w:r w:rsidR="00A958F7">
        <w:t xml:space="preserve"> používateľa</w:t>
      </w:r>
      <w:r>
        <w:t xml:space="preserve">. Používateľ si môže cez svoj eID účet nastaviť, </w:t>
      </w:r>
      <w:r w:rsidR="18BFDC99">
        <w:t xml:space="preserve">pri </w:t>
      </w:r>
      <w:r>
        <w:t>ak</w:t>
      </w:r>
      <w:r w:rsidR="18BFDC99">
        <w:t>ých</w:t>
      </w:r>
      <w:r>
        <w:t xml:space="preserve"> udalosti</w:t>
      </w:r>
      <w:r w:rsidR="18BFDC99">
        <w:t>ach</w:t>
      </w:r>
      <w:r>
        <w:t xml:space="preserve"> ho </w:t>
      </w:r>
      <w:r w:rsidR="18BFDC99">
        <w:t xml:space="preserve">bude systém </w:t>
      </w:r>
      <w:r>
        <w:t xml:space="preserve">notifikovať. </w:t>
      </w:r>
    </w:p>
    <w:p w14:paraId="566FA4B4" w14:textId="77777777" w:rsidR="00CC5DD0" w:rsidRDefault="00CC5DD0" w:rsidP="00CC5DD0">
      <w:pPr>
        <w:spacing w:line="259" w:lineRule="auto"/>
        <w:rPr>
          <w:b/>
          <w:bCs/>
        </w:rPr>
      </w:pPr>
    </w:p>
    <w:p w14:paraId="4B598887" w14:textId="34FC8463" w:rsidR="009351D0" w:rsidRPr="009351D0" w:rsidRDefault="009351D0" w:rsidP="00CC5DD0">
      <w:pPr>
        <w:spacing w:line="259" w:lineRule="auto"/>
        <w:rPr>
          <w:b/>
          <w:bCs/>
        </w:rPr>
      </w:pPr>
      <w:r w:rsidRPr="009351D0">
        <w:rPr>
          <w:b/>
          <w:bCs/>
        </w:rPr>
        <w:t>Zbieranie údajov o využití služieb a spätnej väzbe (ks_381776)</w:t>
      </w:r>
    </w:p>
    <w:p w14:paraId="1CBBBACC" w14:textId="39CB13D2" w:rsidR="009351D0" w:rsidRPr="009351D0" w:rsidRDefault="009351D0" w:rsidP="00AE40A5">
      <w:pPr>
        <w:spacing w:line="259" w:lineRule="auto"/>
      </w:pPr>
      <w:r w:rsidRPr="009351D0">
        <w:t xml:space="preserve">Táto služba </w:t>
      </w:r>
      <w:r w:rsidR="00B566E5">
        <w:t xml:space="preserve">je na špecializovanom portály reprezentovaná primárne formulárom spätnej väzby, na základe ktorého </w:t>
      </w:r>
      <w:r w:rsidRPr="009351D0">
        <w:t>bud</w:t>
      </w:r>
      <w:r w:rsidR="00B566E5">
        <w:t>ú</w:t>
      </w:r>
      <w:r w:rsidRPr="009351D0">
        <w:t xml:space="preserve"> zhromažďova</w:t>
      </w:r>
      <w:r w:rsidR="00B566E5">
        <w:t>né</w:t>
      </w:r>
      <w:r w:rsidRPr="009351D0">
        <w:t xml:space="preserve"> anonymizované údaje o využívaní e</w:t>
      </w:r>
      <w:r w:rsidRPr="009351D0">
        <w:noBreakHyphen/>
        <w:t>služieb portálu a</w:t>
      </w:r>
      <w:r w:rsidR="00B566E5">
        <w:t xml:space="preserve"> spokojnosti </w:t>
      </w:r>
      <w:r w:rsidR="007A6946">
        <w:t xml:space="preserve">so službou </w:t>
      </w:r>
      <w:r w:rsidRPr="009351D0">
        <w:t xml:space="preserve">od používateľov. </w:t>
      </w:r>
    </w:p>
    <w:p w14:paraId="4F2E4895" w14:textId="77777777" w:rsidR="00C02839" w:rsidRDefault="00C02839" w:rsidP="00C02839">
      <w:pPr>
        <w:spacing w:line="259" w:lineRule="auto"/>
        <w:rPr>
          <w:b/>
          <w:bCs/>
        </w:rPr>
      </w:pPr>
    </w:p>
    <w:p w14:paraId="68F9EE70" w14:textId="48CF2E41" w:rsidR="009351D0" w:rsidRPr="009351D0" w:rsidRDefault="009351D0" w:rsidP="00C02839">
      <w:pPr>
        <w:spacing w:line="259" w:lineRule="auto"/>
        <w:rPr>
          <w:b/>
          <w:bCs/>
        </w:rPr>
      </w:pPr>
      <w:r w:rsidRPr="009351D0">
        <w:rPr>
          <w:b/>
          <w:bCs/>
        </w:rPr>
        <w:t>Podávanie návrhu na doplnenie údajov na list vlastníctva (ks_336462)</w:t>
      </w:r>
    </w:p>
    <w:p w14:paraId="573D1FB8" w14:textId="1FBC127F" w:rsidR="009351D0" w:rsidRPr="009351D0" w:rsidRDefault="5D5C8E09" w:rsidP="009351D0">
      <w:pPr>
        <w:spacing w:line="259" w:lineRule="auto"/>
      </w:pPr>
      <w:r>
        <w:t>Služba umožňuje používateľovi vytvoriť a podať elektronický návrh na doplnenie alebo opravu údajov zapísaných na liste vlastníctva v</w:t>
      </w:r>
      <w:r w:rsidR="6F3904A1">
        <w:t> </w:t>
      </w:r>
      <w:r>
        <w:t>katastri</w:t>
      </w:r>
      <w:r w:rsidR="6F3904A1">
        <w:t xml:space="preserve"> zameraných na životné situácie ŽS06 – presťahovanie a ŽS15 – uzavretie manželstva.</w:t>
      </w:r>
      <w:r>
        <w:t xml:space="preserve"> Je určená občanom (G2C) a na využitie vyžaduje prihlásenie cez eID kartu a podp</w:t>
      </w:r>
      <w:r w:rsidR="00BF3BF6">
        <w:t>ísanie</w:t>
      </w:r>
      <w:r>
        <w:t xml:space="preserve"> podania </w:t>
      </w:r>
      <w:r w:rsidR="00BF3BF6">
        <w:t>elektronickým podpisom</w:t>
      </w:r>
      <w:r>
        <w:t xml:space="preserve">. Po prihlásení portál ponúkne prístup k zoznamu nehnuteľností používateľa – obyvateľa (napr. domy, byty, pozemky na jeho meno), čo </w:t>
      </w:r>
      <w:r w:rsidR="144DC96B">
        <w:t xml:space="preserve">koncovému používateľovi </w:t>
      </w:r>
      <w:r>
        <w:t xml:space="preserve">umožní vybrať príslušný list vlastníctva pre doplnenie údajov. </w:t>
      </w:r>
      <w:r w:rsidR="13E158CF">
        <w:t xml:space="preserve">Systém zároveň </w:t>
      </w:r>
      <w:r>
        <w:t xml:space="preserve">používateľovi </w:t>
      </w:r>
      <w:r w:rsidR="13E158CF">
        <w:t xml:space="preserve">predvyplní </w:t>
      </w:r>
      <w:r>
        <w:t xml:space="preserve">nové údaje </w:t>
      </w:r>
      <w:r w:rsidR="13E158CF">
        <w:t>z referenčných registrov</w:t>
      </w:r>
      <w:r w:rsidR="30F6CFBF">
        <w:t xml:space="preserve"> (napr. zmeny trvalej adresy)</w:t>
      </w:r>
      <w:r>
        <w:t xml:space="preserve">. Po vyplnení sa podanie podpíše a odošle elektronicky na všetky príslušné </w:t>
      </w:r>
      <w:r w:rsidR="30F6CFBF">
        <w:t xml:space="preserve">katastrálne odbory </w:t>
      </w:r>
      <w:r>
        <w:t>okresn</w:t>
      </w:r>
      <w:r w:rsidR="30F6CFBF">
        <w:t>ých</w:t>
      </w:r>
      <w:r>
        <w:t xml:space="preserve"> ú</w:t>
      </w:r>
      <w:r w:rsidR="24C3B13E">
        <w:t>radov, kde budú zaevidované jednotlivé konania</w:t>
      </w:r>
      <w:r w:rsidR="30F6CFBF">
        <w:t>.</w:t>
      </w:r>
      <w:r>
        <w:t xml:space="preserve"> </w:t>
      </w:r>
      <w:r w:rsidR="30F6CFBF">
        <w:t>O</w:t>
      </w:r>
      <w:r>
        <w:t xml:space="preserve">bčan </w:t>
      </w:r>
      <w:r w:rsidR="24C3B13E">
        <w:t xml:space="preserve">tak </w:t>
      </w:r>
      <w:r>
        <w:t xml:space="preserve">odošle jednu žiadosť pokrývajúcu všetky svoje nehnuteľnosti. Celý proces bude </w:t>
      </w:r>
      <w:r w:rsidR="0E403A35">
        <w:t>užívateľsky</w:t>
      </w:r>
      <w:r>
        <w:t xml:space="preserve"> </w:t>
      </w:r>
      <w:r w:rsidR="0E403A35">
        <w:t xml:space="preserve">spracovaný v novom </w:t>
      </w:r>
      <w:r>
        <w:t>ID SK 3.0 rozhran</w:t>
      </w:r>
      <w:r w:rsidR="0E403A35">
        <w:t>í</w:t>
      </w:r>
      <w:r>
        <w:t xml:space="preserve"> s prehľadným užívateľským prostredím.</w:t>
      </w:r>
    </w:p>
    <w:p w14:paraId="4C1E0415" w14:textId="77777777" w:rsidR="00D16E30" w:rsidRDefault="00D16E30" w:rsidP="00D16E30">
      <w:pPr>
        <w:spacing w:line="259" w:lineRule="auto"/>
        <w:rPr>
          <w:b/>
          <w:bCs/>
        </w:rPr>
      </w:pPr>
    </w:p>
    <w:p w14:paraId="3A092F60" w14:textId="2F7C3C32" w:rsidR="009351D0" w:rsidRPr="009351D0" w:rsidRDefault="009351D0" w:rsidP="00D16E30">
      <w:pPr>
        <w:spacing w:line="259" w:lineRule="auto"/>
        <w:rPr>
          <w:b/>
          <w:bCs/>
        </w:rPr>
      </w:pPr>
      <w:r w:rsidRPr="009351D0">
        <w:rPr>
          <w:b/>
          <w:bCs/>
        </w:rPr>
        <w:t>Poskytovanie sledovania stavu katastrálneho konania (ks_336505)</w:t>
      </w:r>
    </w:p>
    <w:p w14:paraId="0D6B41B5" w14:textId="37C510DF" w:rsidR="009351D0" w:rsidRPr="009351D0" w:rsidRDefault="009351D0" w:rsidP="009351D0">
      <w:pPr>
        <w:spacing w:line="259" w:lineRule="auto"/>
      </w:pPr>
      <w:r w:rsidRPr="009351D0">
        <w:t xml:space="preserve">Táto služba umožňuje používateľovi automaticky sledovať priebeh podaného katastrálneho konania a dostávať informácie o zmene jeho stavu. Umožňuje zobraziť prehľad prebiehajúcich konaní podaných cez </w:t>
      </w:r>
      <w:r w:rsidRPr="009351D0">
        <w:lastRenderedPageBreak/>
        <w:t xml:space="preserve">portál a priebežne aktualizovať ich stav (od podania návrhu až po ukončenie konania). Pri každej zmene (napr. doručenie návrhu na príslušný úrad, rozhodnutie o vklade) systém automaticky zasiela prihlásenému používateľovi notifikáciu o aktuálnom stave konania. Služba je prístupná len prihláseným občanom cez eID kartu. </w:t>
      </w:r>
    </w:p>
    <w:p w14:paraId="4A499802" w14:textId="77777777" w:rsidR="001D46B5" w:rsidRDefault="001D46B5" w:rsidP="00DC511E">
      <w:pPr>
        <w:spacing w:line="259" w:lineRule="auto"/>
      </w:pPr>
    </w:p>
    <w:p w14:paraId="757BD893" w14:textId="2BB46E3A" w:rsidR="00D14345" w:rsidRPr="00CD71B5" w:rsidRDefault="00D14345" w:rsidP="00A6353E">
      <w:pPr>
        <w:pStyle w:val="Heading3"/>
        <w:rPr>
          <w:lang w:eastAsia="sk-SK"/>
        </w:rPr>
      </w:pPr>
      <w:r w:rsidRPr="00CD71B5">
        <w:rPr>
          <w:lang w:eastAsia="sk-SK"/>
        </w:rPr>
        <w:t>Prehľad koncových služieb – budúci stav</w:t>
      </w:r>
      <w:r w:rsidR="00475E40" w:rsidRPr="00CD71B5">
        <w:rPr>
          <w:lang w:eastAsia="sk-SK"/>
        </w:rPr>
        <w:t xml:space="preserve"> (</w:t>
      </w:r>
      <w:r w:rsidR="00FC12C4" w:rsidRPr="00CD71B5">
        <w:rPr>
          <w:lang w:eastAsia="sk-SK"/>
        </w:rPr>
        <w:t>TO BE</w:t>
      </w:r>
      <w:r w:rsidR="00475E40" w:rsidRPr="00CD71B5">
        <w:rPr>
          <w:lang w:eastAsia="sk-SK"/>
        </w:rPr>
        <w:t>)</w:t>
      </w:r>
      <w:r w:rsidRPr="00CD71B5">
        <w:rPr>
          <w:lang w:eastAsia="sk-SK"/>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3260"/>
        <w:gridCol w:w="1701"/>
        <w:gridCol w:w="1559"/>
        <w:gridCol w:w="1418"/>
      </w:tblGrid>
      <w:tr w:rsidR="001F19B8" w14:paraId="255E311B" w14:textId="77777777" w:rsidTr="332BFB6D">
        <w:tc>
          <w:tcPr>
            <w:tcW w:w="988" w:type="dxa"/>
            <w:shd w:val="clear" w:color="auto" w:fill="D9D9D9" w:themeFill="background1" w:themeFillShade="D9"/>
            <w:vAlign w:val="center"/>
          </w:tcPr>
          <w:p w14:paraId="3F83C1D9" w14:textId="77777777" w:rsidR="001F19B8" w:rsidRDefault="001F19B8" w:rsidP="006928C1">
            <w:pPr>
              <w:pStyle w:val="HlavikaTabuky"/>
              <w:jc w:val="center"/>
              <w:rPr>
                <w:rFonts w:eastAsia="Tahoma"/>
              </w:rPr>
            </w:pPr>
            <w:r>
              <w:rPr>
                <w:rFonts w:eastAsia="Tahoma"/>
              </w:rPr>
              <w:t>K</w:t>
            </w:r>
            <w:r w:rsidRPr="00E1567C">
              <w:rPr>
                <w:rFonts w:eastAsia="Tahoma"/>
              </w:rPr>
              <w:t>ód KS</w:t>
            </w:r>
          </w:p>
          <w:p w14:paraId="3CB066D7" w14:textId="77777777" w:rsidR="001F19B8" w:rsidRPr="00B132BA" w:rsidRDefault="001F19B8" w:rsidP="006928C1">
            <w:pPr>
              <w:pStyle w:val="HlavikaTabuky"/>
              <w:jc w:val="center"/>
              <w:rPr>
                <w:rFonts w:eastAsia="Tahoma"/>
                <w:b w:val="0"/>
              </w:rPr>
            </w:pPr>
            <w:r w:rsidRPr="00B132BA">
              <w:rPr>
                <w:rFonts w:eastAsia="Tahoma"/>
                <w:b w:val="0"/>
                <w:i/>
                <w:szCs w:val="16"/>
              </w:rPr>
              <w:t>(z MetaIS)</w:t>
            </w:r>
          </w:p>
        </w:tc>
        <w:tc>
          <w:tcPr>
            <w:tcW w:w="3260" w:type="dxa"/>
            <w:shd w:val="clear" w:color="auto" w:fill="D9D9D9" w:themeFill="background1" w:themeFillShade="D9"/>
            <w:vAlign w:val="center"/>
          </w:tcPr>
          <w:p w14:paraId="56662B1C" w14:textId="77777777" w:rsidR="001F19B8" w:rsidRPr="00E1567C" w:rsidRDefault="001F19B8" w:rsidP="006928C1">
            <w:pPr>
              <w:pStyle w:val="HlavikaTabuky"/>
              <w:jc w:val="center"/>
              <w:rPr>
                <w:rFonts w:eastAsia="Tahoma"/>
              </w:rPr>
            </w:pPr>
            <w:r w:rsidRPr="00E1567C">
              <w:rPr>
                <w:rFonts w:eastAsia="Tahoma"/>
              </w:rPr>
              <w:t>Názov KS</w:t>
            </w:r>
          </w:p>
        </w:tc>
        <w:tc>
          <w:tcPr>
            <w:tcW w:w="1701" w:type="dxa"/>
            <w:shd w:val="clear" w:color="auto" w:fill="D9D9D9" w:themeFill="background1" w:themeFillShade="D9"/>
            <w:vAlign w:val="center"/>
          </w:tcPr>
          <w:p w14:paraId="2890A551" w14:textId="77777777" w:rsidR="001F19B8" w:rsidRPr="00E1567C" w:rsidRDefault="001F19B8" w:rsidP="006928C1">
            <w:pPr>
              <w:pStyle w:val="HlavikaTabuky"/>
              <w:jc w:val="center"/>
              <w:rPr>
                <w:rFonts w:eastAsia="Tahoma"/>
              </w:rPr>
            </w:pPr>
            <w:r w:rsidRPr="33AA10E8">
              <w:rPr>
                <w:rFonts w:eastAsia="Tahoma"/>
              </w:rPr>
              <w:t xml:space="preserve">Používateľ KS </w:t>
            </w:r>
            <w:r w:rsidRPr="33AA10E8">
              <w:rPr>
                <w:rFonts w:eastAsia="Tahoma"/>
                <w:b w:val="0"/>
                <w:i/>
                <w:iCs/>
              </w:rPr>
              <w:t>(G2C/G2B/G2G/G2A)</w:t>
            </w:r>
          </w:p>
        </w:tc>
        <w:tc>
          <w:tcPr>
            <w:tcW w:w="1559" w:type="dxa"/>
            <w:shd w:val="clear" w:color="auto" w:fill="D9D9D9" w:themeFill="background1" w:themeFillShade="D9"/>
            <w:vAlign w:val="center"/>
          </w:tcPr>
          <w:p w14:paraId="5022ED97" w14:textId="77777777" w:rsidR="001F19B8" w:rsidRDefault="001F19B8" w:rsidP="006928C1">
            <w:pPr>
              <w:pStyle w:val="HlavikaTabuky"/>
              <w:jc w:val="center"/>
              <w:rPr>
                <w:rFonts w:eastAsia="Tahoma"/>
              </w:rPr>
            </w:pPr>
            <w:r w:rsidRPr="00E1567C">
              <w:rPr>
                <w:rFonts w:eastAsia="Tahoma"/>
              </w:rPr>
              <w:t>Životná situácia</w:t>
            </w:r>
          </w:p>
          <w:p w14:paraId="67019989" w14:textId="77777777" w:rsidR="001F19B8" w:rsidRPr="00B132BA" w:rsidRDefault="001F19B8" w:rsidP="006928C1">
            <w:pPr>
              <w:pStyle w:val="HlavikaTabuky"/>
              <w:jc w:val="center"/>
              <w:rPr>
                <w:rFonts w:eastAsia="Tahoma"/>
                <w:b w:val="0"/>
              </w:rPr>
            </w:pPr>
            <w:r w:rsidRPr="00B132BA">
              <w:rPr>
                <w:rFonts w:eastAsia="Tahoma"/>
                <w:b w:val="0"/>
                <w:i/>
                <w:szCs w:val="16"/>
              </w:rPr>
              <w:t>(</w:t>
            </w:r>
            <w:r>
              <w:rPr>
                <w:rFonts w:eastAsia="Tahoma"/>
                <w:b w:val="0"/>
                <w:i/>
                <w:szCs w:val="16"/>
              </w:rPr>
              <w:t xml:space="preserve">+ </w:t>
            </w:r>
            <w:r w:rsidRPr="00B132BA">
              <w:rPr>
                <w:rFonts w:eastAsia="Tahoma"/>
                <w:b w:val="0"/>
                <w:i/>
                <w:szCs w:val="16"/>
              </w:rPr>
              <w:t>kód z MetaIS)</w:t>
            </w:r>
          </w:p>
        </w:tc>
        <w:tc>
          <w:tcPr>
            <w:tcW w:w="1418" w:type="dxa"/>
            <w:shd w:val="clear" w:color="auto" w:fill="D9D9D9" w:themeFill="background1" w:themeFillShade="D9"/>
            <w:vAlign w:val="center"/>
          </w:tcPr>
          <w:p w14:paraId="436C1B40" w14:textId="77777777" w:rsidR="001F19B8" w:rsidRPr="00E1567C" w:rsidRDefault="001F19B8" w:rsidP="006928C1">
            <w:pPr>
              <w:pStyle w:val="HlavikaTabuky"/>
              <w:jc w:val="center"/>
              <w:rPr>
                <w:rFonts w:eastAsia="Tahoma"/>
              </w:rPr>
            </w:pPr>
            <w:r w:rsidRPr="00E1567C">
              <w:rPr>
                <w:rFonts w:eastAsia="Tahoma"/>
              </w:rPr>
              <w:t>Úroveň elektronizácie KS</w:t>
            </w:r>
          </w:p>
        </w:tc>
      </w:tr>
      <w:tr w:rsidR="001F19B8" w14:paraId="16B36FAD" w14:textId="77777777" w:rsidTr="332BFB6D">
        <w:tc>
          <w:tcPr>
            <w:tcW w:w="988" w:type="dxa"/>
          </w:tcPr>
          <w:p w14:paraId="298E9DE5" w14:textId="3DBAEFD5" w:rsidR="001F19B8" w:rsidRPr="00AC4855" w:rsidRDefault="0081491C" w:rsidP="332BFB6D">
            <w:pPr>
              <w:rPr>
                <w:rFonts w:eastAsia="Tahoma"/>
              </w:rPr>
            </w:pPr>
            <w:r w:rsidRPr="332BFB6D">
              <w:rPr>
                <w:rFonts w:eastAsia="Tahoma"/>
              </w:rPr>
              <w:t>ks_381774</w:t>
            </w:r>
          </w:p>
        </w:tc>
        <w:tc>
          <w:tcPr>
            <w:tcW w:w="3260" w:type="dxa"/>
          </w:tcPr>
          <w:p w14:paraId="5F4C1FCC" w14:textId="0F7ABD91" w:rsidR="001F19B8" w:rsidRDefault="0081491C" w:rsidP="006928C1">
            <w:pPr>
              <w:rPr>
                <w:rFonts w:eastAsia="Tahoma"/>
              </w:rPr>
            </w:pPr>
            <w:r w:rsidRPr="0081491C">
              <w:rPr>
                <w:rFonts w:eastAsia="Tahoma"/>
              </w:rPr>
              <w:t>Podávanie návrhu na vklad - Kúpa a predaj nehnuteľnosti na bývanie</w:t>
            </w:r>
          </w:p>
        </w:tc>
        <w:tc>
          <w:tcPr>
            <w:tcW w:w="1701" w:type="dxa"/>
          </w:tcPr>
          <w:p w14:paraId="066CCB80" w14:textId="77777777" w:rsidR="001F19B8" w:rsidRPr="71F3AAFC" w:rsidRDefault="001F19B8" w:rsidP="006928C1">
            <w:pPr>
              <w:rPr>
                <w:rFonts w:eastAsia="Tahoma"/>
              </w:rPr>
            </w:pPr>
            <w:r w:rsidRPr="71F3AAFC">
              <w:rPr>
                <w:rFonts w:eastAsia="Tahoma"/>
              </w:rPr>
              <w:t>občan (G2C)</w:t>
            </w:r>
          </w:p>
        </w:tc>
        <w:tc>
          <w:tcPr>
            <w:tcW w:w="1559" w:type="dxa"/>
          </w:tcPr>
          <w:p w14:paraId="16C7A0AE" w14:textId="77777777" w:rsidR="001F19B8" w:rsidRPr="00E1567C" w:rsidRDefault="001F19B8" w:rsidP="006928C1">
            <w:pPr>
              <w:rPr>
                <w:rFonts w:eastAsia="Tahoma"/>
              </w:rPr>
            </w:pPr>
            <w:r w:rsidRPr="71F3AAFC">
              <w:rPr>
                <w:rFonts w:eastAsia="Tahoma"/>
              </w:rPr>
              <w:t>157 – Kataster nehnuteľností</w:t>
            </w:r>
          </w:p>
          <w:p w14:paraId="036BE903" w14:textId="77777777" w:rsidR="001F19B8" w:rsidRPr="71F3AAFC" w:rsidRDefault="001F19B8" w:rsidP="006928C1">
            <w:pPr>
              <w:rPr>
                <w:rFonts w:eastAsia="Tahoma"/>
              </w:rPr>
            </w:pPr>
          </w:p>
        </w:tc>
        <w:tc>
          <w:tcPr>
            <w:tcW w:w="1418" w:type="dxa"/>
          </w:tcPr>
          <w:p w14:paraId="5DD6DB99" w14:textId="77777777" w:rsidR="001F19B8" w:rsidRDefault="00000000" w:rsidP="006928C1">
            <w:pPr>
              <w:rPr>
                <w:rFonts w:eastAsia="Tahoma"/>
              </w:rPr>
            </w:pPr>
            <w:sdt>
              <w:sdtPr>
                <w:rPr>
                  <w:rFonts w:eastAsia="Tahoma"/>
                </w:rPr>
                <w:id w:val="252787654"/>
                <w:placeholder>
                  <w:docPart w:val="3F652A20F6734BCD92FA1E5BF9C70955"/>
                </w:placeholder>
                <w:dropDownList>
                  <w:listItem w:displayText="Vyberte jednu z možností" w:value="Vyberte jednu z možností"/>
                  <w:listItem w:displayText="úroveň 1" w:value="úroveň 1"/>
                  <w:listItem w:displayText="úroveň 2" w:value="úroveň 2"/>
                  <w:listItem w:displayText="úroveň 3" w:value="úroveň 3"/>
                  <w:listItem w:displayText="úroveň 4" w:value="úroveň 4"/>
                  <w:listItem w:displayText="úroveň 5" w:value="úroveň 5"/>
                </w:dropDownList>
              </w:sdtPr>
              <w:sdtContent>
                <w:r w:rsidR="001F19B8" w:rsidRPr="71F3AAFC">
                  <w:rPr>
                    <w:rFonts w:eastAsia="Tahoma"/>
                  </w:rPr>
                  <w:t>úroveň 4</w:t>
                </w:r>
              </w:sdtContent>
            </w:sdt>
          </w:p>
        </w:tc>
      </w:tr>
      <w:tr w:rsidR="001F19B8" w14:paraId="7D255414" w14:textId="77777777" w:rsidTr="332BFB6D">
        <w:tc>
          <w:tcPr>
            <w:tcW w:w="988" w:type="dxa"/>
          </w:tcPr>
          <w:p w14:paraId="50B688D3" w14:textId="3E9EF09B" w:rsidR="001F19B8" w:rsidRPr="003D08FA" w:rsidRDefault="0081491C" w:rsidP="006928C1">
            <w:pPr>
              <w:rPr>
                <w:rFonts w:eastAsia="Tahoma"/>
              </w:rPr>
            </w:pPr>
            <w:r w:rsidRPr="0081491C">
              <w:rPr>
                <w:rFonts w:eastAsia="Tahoma"/>
              </w:rPr>
              <w:t>ks_381775</w:t>
            </w:r>
          </w:p>
        </w:tc>
        <w:tc>
          <w:tcPr>
            <w:tcW w:w="3260" w:type="dxa"/>
          </w:tcPr>
          <w:p w14:paraId="05ABE032" w14:textId="0123F369" w:rsidR="001F19B8" w:rsidRPr="003D08FA" w:rsidRDefault="004805A2" w:rsidP="006928C1">
            <w:pPr>
              <w:rPr>
                <w:rFonts w:eastAsia="Tahoma"/>
              </w:rPr>
            </w:pPr>
            <w:r w:rsidRPr="004805A2">
              <w:rPr>
                <w:rFonts w:eastAsia="Tahoma"/>
              </w:rPr>
              <w:t>Zasielanie notifikácií</w:t>
            </w:r>
          </w:p>
        </w:tc>
        <w:tc>
          <w:tcPr>
            <w:tcW w:w="1701" w:type="dxa"/>
          </w:tcPr>
          <w:p w14:paraId="2DC493F7" w14:textId="77777777" w:rsidR="001F19B8" w:rsidRPr="0004612C" w:rsidRDefault="001F19B8" w:rsidP="006928C1">
            <w:pPr>
              <w:rPr>
                <w:rFonts w:eastAsia="Tahoma"/>
              </w:rPr>
            </w:pPr>
            <w:r w:rsidRPr="71F3AAFC">
              <w:rPr>
                <w:rFonts w:eastAsia="Tahoma"/>
              </w:rPr>
              <w:t>občan (G2C)/ podnikateľ (G2B)</w:t>
            </w:r>
          </w:p>
          <w:p w14:paraId="696D2E3D" w14:textId="77777777" w:rsidR="001F19B8" w:rsidRPr="0004612C" w:rsidRDefault="001F19B8" w:rsidP="006928C1">
            <w:pPr>
              <w:rPr>
                <w:rFonts w:eastAsia="Tahoma"/>
              </w:rPr>
            </w:pPr>
          </w:p>
        </w:tc>
        <w:tc>
          <w:tcPr>
            <w:tcW w:w="1559" w:type="dxa"/>
          </w:tcPr>
          <w:p w14:paraId="1C93CD41" w14:textId="77777777" w:rsidR="001F19B8" w:rsidRPr="00E1567C" w:rsidRDefault="001F19B8" w:rsidP="006928C1">
            <w:pPr>
              <w:rPr>
                <w:rFonts w:eastAsia="Tahoma"/>
              </w:rPr>
            </w:pPr>
            <w:r w:rsidRPr="71F3AAFC">
              <w:rPr>
                <w:rFonts w:eastAsia="Tahoma"/>
              </w:rPr>
              <w:t>157 – Kataster nehnuteľností</w:t>
            </w:r>
          </w:p>
          <w:p w14:paraId="6D35EA16" w14:textId="77777777" w:rsidR="001F19B8" w:rsidRPr="00E1567C" w:rsidRDefault="001F19B8" w:rsidP="006928C1">
            <w:pPr>
              <w:rPr>
                <w:rFonts w:eastAsia="Tahoma"/>
              </w:rPr>
            </w:pPr>
          </w:p>
        </w:tc>
        <w:sdt>
          <w:sdtPr>
            <w:rPr>
              <w:rFonts w:eastAsia="Tahoma"/>
            </w:rPr>
            <w:id w:val="1647626830"/>
            <w:placeholder>
              <w:docPart w:val="F70D2F3DEF954B45A8B46B8F3ADB0C54"/>
            </w:placeholder>
            <w:dropDownList>
              <w:listItem w:displayText="Vyberte jednu z možností" w:value="Vyberte jednu z možností"/>
              <w:listItem w:displayText="úroveň 1" w:value="úroveň 1"/>
              <w:listItem w:displayText="úroveň 2" w:value="úroveň 2"/>
              <w:listItem w:displayText="úroveň 3" w:value="úroveň 3"/>
              <w:listItem w:displayText="úroveň 4" w:value="úroveň 4"/>
              <w:listItem w:displayText="úroveň 5" w:value="úroveň 5"/>
            </w:dropDownList>
          </w:sdtPr>
          <w:sdtContent>
            <w:tc>
              <w:tcPr>
                <w:tcW w:w="1418" w:type="dxa"/>
              </w:tcPr>
              <w:p w14:paraId="48624607" w14:textId="77777777" w:rsidR="001F19B8" w:rsidRPr="0004612C" w:rsidRDefault="001F19B8" w:rsidP="006928C1">
                <w:pPr>
                  <w:rPr>
                    <w:rFonts w:eastAsia="Tahoma"/>
                  </w:rPr>
                </w:pPr>
                <w:r w:rsidRPr="71F3AAFC">
                  <w:rPr>
                    <w:rFonts w:eastAsia="Tahoma"/>
                  </w:rPr>
                  <w:t>úroveň 4</w:t>
                </w:r>
              </w:p>
            </w:tc>
          </w:sdtContent>
        </w:sdt>
      </w:tr>
      <w:tr w:rsidR="00723A65" w14:paraId="1BE82893" w14:textId="77777777" w:rsidTr="332BFB6D">
        <w:trPr>
          <w:trHeight w:val="300"/>
        </w:trPr>
        <w:tc>
          <w:tcPr>
            <w:tcW w:w="988" w:type="dxa"/>
          </w:tcPr>
          <w:p w14:paraId="1C1785CB" w14:textId="05C05B8B" w:rsidR="00723A65" w:rsidRPr="003D08FA" w:rsidRDefault="00723A65" w:rsidP="00723A65">
            <w:pPr>
              <w:rPr>
                <w:rFonts w:eastAsia="Tahoma"/>
              </w:rPr>
            </w:pPr>
            <w:r w:rsidRPr="004805A2">
              <w:rPr>
                <w:rFonts w:eastAsia="Tahoma"/>
              </w:rPr>
              <w:t>ks_381776</w:t>
            </w:r>
          </w:p>
        </w:tc>
        <w:tc>
          <w:tcPr>
            <w:tcW w:w="3260" w:type="dxa"/>
          </w:tcPr>
          <w:p w14:paraId="096EF073" w14:textId="3F848B0F" w:rsidR="00723A65" w:rsidRPr="00723A65" w:rsidRDefault="00723A65" w:rsidP="00723A65">
            <w:pPr>
              <w:rPr>
                <w:rFonts w:eastAsia="Tahoma"/>
              </w:rPr>
            </w:pPr>
            <w:r w:rsidRPr="00A50B86">
              <w:rPr>
                <w:rFonts w:eastAsia="Tahoma"/>
              </w:rPr>
              <w:t>Zbieranie údajov využitia služieb a spätnej väzby a ich poskytovanie do konsolidovanej analytickej vrstvy</w:t>
            </w:r>
          </w:p>
        </w:tc>
        <w:tc>
          <w:tcPr>
            <w:tcW w:w="1701" w:type="dxa"/>
          </w:tcPr>
          <w:p w14:paraId="000B1704" w14:textId="5AD794B1" w:rsidR="00723A65" w:rsidRDefault="00723A65" w:rsidP="00723A65">
            <w:r w:rsidRPr="71F3AAFC">
              <w:rPr>
                <w:rFonts w:eastAsia="Arial" w:cs="Arial"/>
                <w:szCs w:val="16"/>
              </w:rPr>
              <w:t>inštitúcia verejnej správy (G2G)</w:t>
            </w:r>
          </w:p>
        </w:tc>
        <w:tc>
          <w:tcPr>
            <w:tcW w:w="1559" w:type="dxa"/>
          </w:tcPr>
          <w:p w14:paraId="48E093F0" w14:textId="1B7026C4" w:rsidR="00723A65" w:rsidRDefault="00723A65" w:rsidP="00723A65">
            <w:pPr>
              <w:rPr>
                <w:rFonts w:eastAsia="Tahoma"/>
              </w:rPr>
            </w:pPr>
            <w:r w:rsidRPr="71F3AAFC">
              <w:rPr>
                <w:rFonts w:eastAsia="Tahoma"/>
              </w:rPr>
              <w:t>157 – Kataster nehnuteľností</w:t>
            </w:r>
          </w:p>
        </w:tc>
        <w:sdt>
          <w:sdtPr>
            <w:rPr>
              <w:rFonts w:eastAsia="Tahoma"/>
            </w:rPr>
            <w:id w:val="646332619"/>
            <w:placeholder>
              <w:docPart w:val="44DB4A6322864E38BB83016111FE31E7"/>
            </w:placeholder>
            <w:dropDownList>
              <w:listItem w:displayText="Vyberte jednu z možností" w:value="Vyberte jednu z možností"/>
              <w:listItem w:displayText="úroveň 1" w:value="úroveň 1"/>
              <w:listItem w:displayText="úroveň 2" w:value="úroveň 2"/>
              <w:listItem w:displayText="úroveň 3" w:value="úroveň 3"/>
              <w:listItem w:displayText="úroveň 4" w:value="úroveň 4"/>
              <w:listItem w:displayText="úroveň 5" w:value="úroveň 5"/>
            </w:dropDownList>
          </w:sdtPr>
          <w:sdtContent>
            <w:tc>
              <w:tcPr>
                <w:tcW w:w="1418" w:type="dxa"/>
              </w:tcPr>
              <w:p w14:paraId="6C8A97A3" w14:textId="388BE639" w:rsidR="00723A65" w:rsidRDefault="00723A65" w:rsidP="00723A65">
                <w:pPr>
                  <w:rPr>
                    <w:rFonts w:eastAsia="Tahoma"/>
                  </w:rPr>
                </w:pPr>
                <w:r w:rsidRPr="71F3AAFC">
                  <w:rPr>
                    <w:rFonts w:eastAsia="Tahoma"/>
                  </w:rPr>
                  <w:t>úroveň 4</w:t>
                </w:r>
              </w:p>
            </w:tc>
          </w:sdtContent>
        </w:sdt>
      </w:tr>
      <w:tr w:rsidR="00723A65" w14:paraId="3E53717D" w14:textId="77777777" w:rsidTr="332BFB6D">
        <w:trPr>
          <w:trHeight w:val="300"/>
        </w:trPr>
        <w:tc>
          <w:tcPr>
            <w:tcW w:w="988" w:type="dxa"/>
          </w:tcPr>
          <w:p w14:paraId="346959A8" w14:textId="1B61B646" w:rsidR="00723A65" w:rsidRPr="000D6108" w:rsidRDefault="00723A65" w:rsidP="00723A65">
            <w:pPr>
              <w:rPr>
                <w:rFonts w:eastAsia="Tahoma"/>
              </w:rPr>
            </w:pPr>
            <w:r w:rsidRPr="000D6108">
              <w:rPr>
                <w:rFonts w:eastAsia="Tahoma"/>
              </w:rPr>
              <w:t>ks_336462</w:t>
            </w:r>
          </w:p>
        </w:tc>
        <w:tc>
          <w:tcPr>
            <w:tcW w:w="3260" w:type="dxa"/>
          </w:tcPr>
          <w:p w14:paraId="48A15C18" w14:textId="0E9A65B0" w:rsidR="00723A65" w:rsidRPr="000D6108" w:rsidRDefault="00723A65" w:rsidP="00723A65">
            <w:pPr>
              <w:rPr>
                <w:rFonts w:eastAsia="Tahoma"/>
              </w:rPr>
            </w:pPr>
            <w:r w:rsidRPr="000D6108">
              <w:rPr>
                <w:rFonts w:eastAsia="Tahoma"/>
              </w:rPr>
              <w:t>Podávanie návrhu na doplnenie údajov na list vlastníctva do katastra nehnuteľností</w:t>
            </w:r>
          </w:p>
        </w:tc>
        <w:tc>
          <w:tcPr>
            <w:tcW w:w="1701" w:type="dxa"/>
          </w:tcPr>
          <w:p w14:paraId="7156EB4B" w14:textId="543BC4A3" w:rsidR="00723A65" w:rsidRDefault="00723A65" w:rsidP="00723A65">
            <w:r w:rsidRPr="71F3AAFC">
              <w:rPr>
                <w:rFonts w:eastAsia="Tahoma"/>
              </w:rPr>
              <w:t>občan (G2C)</w:t>
            </w:r>
          </w:p>
        </w:tc>
        <w:tc>
          <w:tcPr>
            <w:tcW w:w="1559" w:type="dxa"/>
          </w:tcPr>
          <w:p w14:paraId="07CC2F91" w14:textId="13F387CB" w:rsidR="00723A65" w:rsidRDefault="00723A65" w:rsidP="00723A65">
            <w:pPr>
              <w:rPr>
                <w:rFonts w:eastAsia="Arial" w:cs="Arial"/>
                <w:szCs w:val="16"/>
              </w:rPr>
            </w:pPr>
            <w:r w:rsidRPr="71F3AAFC">
              <w:rPr>
                <w:rFonts w:eastAsia="Tahoma"/>
              </w:rPr>
              <w:t>157 – Kataster nehnuteľností</w:t>
            </w:r>
          </w:p>
        </w:tc>
        <w:sdt>
          <w:sdtPr>
            <w:rPr>
              <w:rFonts w:eastAsia="Tahoma"/>
            </w:rPr>
            <w:id w:val="1355699829"/>
            <w:placeholder>
              <w:docPart w:val="7766A05A238C4517A7956F790EB589C2"/>
            </w:placeholder>
            <w:dropDownList>
              <w:listItem w:displayText="Vyberte jednu z možností" w:value="Vyberte jednu z možností"/>
              <w:listItem w:displayText="úroveň 1" w:value="úroveň 1"/>
              <w:listItem w:displayText="úroveň 2" w:value="úroveň 2"/>
              <w:listItem w:displayText="úroveň 3" w:value="úroveň 3"/>
              <w:listItem w:displayText="úroveň 4" w:value="úroveň 4"/>
              <w:listItem w:displayText="úroveň 5" w:value="úroveň 5"/>
            </w:dropDownList>
          </w:sdtPr>
          <w:sdtContent>
            <w:tc>
              <w:tcPr>
                <w:tcW w:w="1418" w:type="dxa"/>
              </w:tcPr>
              <w:p w14:paraId="03FA8F2D" w14:textId="00AD43C7" w:rsidR="00723A65" w:rsidRDefault="00723A65" w:rsidP="00723A65">
                <w:pPr>
                  <w:rPr>
                    <w:rFonts w:eastAsia="Tahoma"/>
                  </w:rPr>
                </w:pPr>
                <w:r w:rsidRPr="71F3AAFC">
                  <w:rPr>
                    <w:rFonts w:eastAsia="Tahoma"/>
                  </w:rPr>
                  <w:t>úroveň 4</w:t>
                </w:r>
              </w:p>
            </w:tc>
          </w:sdtContent>
        </w:sdt>
      </w:tr>
      <w:tr w:rsidR="000D6108" w14:paraId="56600328" w14:textId="77777777" w:rsidTr="332BFB6D">
        <w:trPr>
          <w:trHeight w:val="300"/>
        </w:trPr>
        <w:tc>
          <w:tcPr>
            <w:tcW w:w="988" w:type="dxa"/>
          </w:tcPr>
          <w:p w14:paraId="2D287684" w14:textId="6E2F373A" w:rsidR="000D6108" w:rsidRPr="000D6108" w:rsidRDefault="000D6108" w:rsidP="000D6108">
            <w:pPr>
              <w:rPr>
                <w:rFonts w:eastAsia="Tahoma"/>
              </w:rPr>
            </w:pPr>
            <w:r w:rsidRPr="000D6108">
              <w:rPr>
                <w:rFonts w:eastAsia="Tahoma"/>
              </w:rPr>
              <w:t>ks_336505</w:t>
            </w:r>
          </w:p>
        </w:tc>
        <w:tc>
          <w:tcPr>
            <w:tcW w:w="3260" w:type="dxa"/>
          </w:tcPr>
          <w:p w14:paraId="04577E86" w14:textId="2466A395" w:rsidR="000D6108" w:rsidRPr="000D6108" w:rsidDel="000979FC" w:rsidRDefault="000D6108" w:rsidP="000D6108">
            <w:pPr>
              <w:rPr>
                <w:rFonts w:eastAsia="Tahoma"/>
              </w:rPr>
            </w:pPr>
            <w:r w:rsidRPr="000D6108">
              <w:rPr>
                <w:rFonts w:eastAsia="Tahoma"/>
              </w:rPr>
              <w:t>Poskytovanie sledovania stavu katastrálneho konania v katastri nehnuteľností</w:t>
            </w:r>
          </w:p>
        </w:tc>
        <w:tc>
          <w:tcPr>
            <w:tcW w:w="1701" w:type="dxa"/>
          </w:tcPr>
          <w:p w14:paraId="2B9D829E" w14:textId="27B6293A" w:rsidR="000D6108" w:rsidRPr="007D1740" w:rsidRDefault="000D6108" w:rsidP="000D6108">
            <w:pPr>
              <w:rPr>
                <w:rFonts w:eastAsia="Tahoma"/>
                <w:highlight w:val="yellow"/>
              </w:rPr>
            </w:pPr>
            <w:r w:rsidRPr="71F3AAFC">
              <w:rPr>
                <w:rFonts w:eastAsia="Tahoma"/>
              </w:rPr>
              <w:t>občan (G2C)</w:t>
            </w:r>
          </w:p>
        </w:tc>
        <w:tc>
          <w:tcPr>
            <w:tcW w:w="1559" w:type="dxa"/>
          </w:tcPr>
          <w:p w14:paraId="54A8BA1E" w14:textId="12586798" w:rsidR="000D6108" w:rsidRPr="007D1740" w:rsidRDefault="000D6108" w:rsidP="000D6108">
            <w:pPr>
              <w:rPr>
                <w:rFonts w:eastAsia="Tahoma"/>
                <w:highlight w:val="yellow"/>
              </w:rPr>
            </w:pPr>
            <w:r w:rsidRPr="71F3AAFC">
              <w:rPr>
                <w:rFonts w:eastAsia="Tahoma"/>
              </w:rPr>
              <w:t>157 – Kataster nehnuteľností</w:t>
            </w:r>
          </w:p>
        </w:tc>
        <w:sdt>
          <w:sdtPr>
            <w:rPr>
              <w:rFonts w:eastAsia="Tahoma"/>
            </w:rPr>
            <w:id w:val="952986838"/>
            <w:placeholder>
              <w:docPart w:val="FC5BDD80B6594948B8DA247CC5A6218D"/>
            </w:placeholder>
            <w:dropDownList>
              <w:listItem w:displayText="Vyberte jednu z možností" w:value="Vyberte jednu z možností"/>
              <w:listItem w:displayText="úroveň 1" w:value="úroveň 1"/>
              <w:listItem w:displayText="úroveň 2" w:value="úroveň 2"/>
              <w:listItem w:displayText="úroveň 3" w:value="úroveň 3"/>
              <w:listItem w:displayText="úroveň 4" w:value="úroveň 4"/>
              <w:listItem w:displayText="úroveň 5" w:value="úroveň 5"/>
            </w:dropDownList>
          </w:sdtPr>
          <w:sdtContent>
            <w:tc>
              <w:tcPr>
                <w:tcW w:w="1418" w:type="dxa"/>
              </w:tcPr>
              <w:p w14:paraId="67F8FF1E" w14:textId="648AFDAB" w:rsidR="000D6108" w:rsidRPr="007D1740" w:rsidRDefault="000D6108" w:rsidP="000D6108">
                <w:pPr>
                  <w:rPr>
                    <w:rFonts w:eastAsia="Tahoma"/>
                    <w:highlight w:val="yellow"/>
                  </w:rPr>
                </w:pPr>
                <w:r w:rsidRPr="71F3AAFC">
                  <w:rPr>
                    <w:rFonts w:eastAsia="Tahoma"/>
                  </w:rPr>
                  <w:t>úroveň 4</w:t>
                </w:r>
              </w:p>
            </w:tc>
          </w:sdtContent>
        </w:sdt>
      </w:tr>
    </w:tbl>
    <w:p w14:paraId="134709BF" w14:textId="77777777" w:rsidR="00E703C1" w:rsidRPr="00CD71B5" w:rsidRDefault="00E703C1" w:rsidP="00E703C1">
      <w:pPr>
        <w:pStyle w:val="Caption"/>
        <w:rPr>
          <w:rFonts w:eastAsia="Tahoma"/>
        </w:rPr>
      </w:pPr>
      <w:r w:rsidRPr="00CD71B5">
        <w:t xml:space="preserve">Tabuľka </w:t>
      </w:r>
      <w:r>
        <w:fldChar w:fldCharType="begin"/>
      </w:r>
      <w:r>
        <w:instrText>SEQ Tabuľka \* ARABIC</w:instrText>
      </w:r>
      <w:r>
        <w:fldChar w:fldCharType="separate"/>
      </w:r>
      <w:r>
        <w:rPr>
          <w:noProof/>
        </w:rPr>
        <w:t>11</w:t>
      </w:r>
      <w:r>
        <w:fldChar w:fldCharType="end"/>
      </w:r>
      <w:r w:rsidRPr="00CD71B5">
        <w:t>Prehľad koncových služieb - budúci stav (TO BE)</w:t>
      </w:r>
    </w:p>
    <w:p w14:paraId="6986EB08" w14:textId="77777777" w:rsidR="006B47AB" w:rsidRPr="00CD71B5" w:rsidRDefault="006B47AB" w:rsidP="00D14345"/>
    <w:p w14:paraId="6A0D2C57" w14:textId="79F8B900" w:rsidR="00940BD0" w:rsidRPr="00CD71B5" w:rsidRDefault="0002297E" w:rsidP="00A6353E">
      <w:pPr>
        <w:pStyle w:val="Heading3"/>
      </w:pPr>
      <w:bookmarkStart w:id="212" w:name="_Toc187675272"/>
      <w:bookmarkStart w:id="213" w:name="_Toc188342880"/>
      <w:r w:rsidRPr="00CD71B5">
        <w:t>O</w:t>
      </w:r>
      <w:r w:rsidR="00940BD0" w:rsidRPr="00CD71B5">
        <w:t xml:space="preserve">rganizačné zmeny </w:t>
      </w:r>
      <w:r w:rsidRPr="00CD71B5">
        <w:t xml:space="preserve">a Procesy </w:t>
      </w:r>
      <w:r w:rsidR="00940BD0" w:rsidRPr="00CD71B5">
        <w:t>dotknuté navrhovaným riešením</w:t>
      </w:r>
      <w:bookmarkEnd w:id="212"/>
      <w:bookmarkEnd w:id="213"/>
    </w:p>
    <w:p w14:paraId="3E84BFE3" w14:textId="7C1FAA5F" w:rsidR="007B1641" w:rsidRDefault="0016757A" w:rsidP="00D14345">
      <w:r>
        <w:t>V rámci projektu nebudú realizované zmeny procesov a organizačné zmeny.</w:t>
      </w:r>
      <w:r w:rsidR="0086258B">
        <w:t xml:space="preserve"> </w:t>
      </w:r>
    </w:p>
    <w:p w14:paraId="5C9AC585" w14:textId="77777777" w:rsidR="0016757A" w:rsidRPr="00CD71B5" w:rsidRDefault="0016757A" w:rsidP="00D14345"/>
    <w:p w14:paraId="42F7A34D" w14:textId="3E19F8F6" w:rsidR="00D14345" w:rsidRPr="00CD71B5" w:rsidRDefault="00325C9A" w:rsidP="006F35A6">
      <w:pPr>
        <w:pStyle w:val="Heading3"/>
      </w:pPr>
      <w:bookmarkStart w:id="214" w:name="_Toc153139711"/>
      <w:bookmarkStart w:id="215" w:name="_Toc673686985"/>
      <w:r w:rsidRPr="00CD71B5">
        <w:t xml:space="preserve">Jazyková podpora </w:t>
      </w:r>
      <w:r w:rsidR="00D14345" w:rsidRPr="00CD71B5">
        <w:t>lokalizáci</w:t>
      </w:r>
      <w:bookmarkEnd w:id="214"/>
      <w:bookmarkEnd w:id="215"/>
      <w:r w:rsidRPr="00CD71B5">
        <w:t>a</w:t>
      </w:r>
    </w:p>
    <w:p w14:paraId="7F7BF46D" w14:textId="28B185D8" w:rsidR="005739CA" w:rsidRDefault="00F76EA3" w:rsidP="005739CA">
      <w:pPr>
        <w:rPr>
          <w:rFonts w:eastAsia="Arial" w:cs="Arial"/>
          <w:szCs w:val="16"/>
        </w:rPr>
      </w:pPr>
      <w:r w:rsidRPr="00F76EA3">
        <w:rPr>
          <w:rFonts w:ascii="Tahoma" w:eastAsia="Tahoma" w:hAnsi="Tahoma" w:cs="Tahoma"/>
          <w:color w:val="000000" w:themeColor="text1"/>
          <w:szCs w:val="16"/>
        </w:rPr>
        <w:t>J</w:t>
      </w:r>
      <w:r w:rsidR="005739CA" w:rsidRPr="00F76EA3">
        <w:rPr>
          <w:rFonts w:ascii="Tahoma" w:eastAsia="Tahoma" w:hAnsi="Tahoma" w:cs="Tahoma"/>
          <w:color w:val="000000" w:themeColor="text1"/>
          <w:szCs w:val="16"/>
        </w:rPr>
        <w:t>azykovú lokalizáci</w:t>
      </w:r>
      <w:r w:rsidRPr="00F76EA3">
        <w:rPr>
          <w:rFonts w:ascii="Tahoma" w:eastAsia="Tahoma" w:hAnsi="Tahoma" w:cs="Tahoma"/>
          <w:color w:val="000000" w:themeColor="text1"/>
          <w:szCs w:val="16"/>
        </w:rPr>
        <w:t>a</w:t>
      </w:r>
      <w:r w:rsidR="005739CA" w:rsidRPr="00F76EA3">
        <w:rPr>
          <w:rFonts w:ascii="Tahoma" w:eastAsia="Tahoma" w:hAnsi="Tahoma" w:cs="Tahoma"/>
          <w:color w:val="000000" w:themeColor="text1"/>
          <w:szCs w:val="16"/>
        </w:rPr>
        <w:t xml:space="preserve"> riešenia a používateľské prostredie bude implementované v slovenskom </w:t>
      </w:r>
      <w:r w:rsidRPr="00F76EA3">
        <w:rPr>
          <w:rFonts w:ascii="Tahoma" w:eastAsia="Tahoma" w:hAnsi="Tahoma" w:cs="Tahoma"/>
          <w:color w:val="000000" w:themeColor="text1"/>
          <w:szCs w:val="16"/>
        </w:rPr>
        <w:t xml:space="preserve">a anglickom </w:t>
      </w:r>
      <w:r w:rsidR="005739CA" w:rsidRPr="00F76EA3">
        <w:rPr>
          <w:rFonts w:ascii="Tahoma" w:eastAsia="Tahoma" w:hAnsi="Tahoma" w:cs="Tahoma"/>
          <w:color w:val="000000" w:themeColor="text1"/>
          <w:szCs w:val="16"/>
        </w:rPr>
        <w:t>jazyku</w:t>
      </w:r>
      <w:r w:rsidR="005739CA" w:rsidRPr="00F76EA3">
        <w:rPr>
          <w:rFonts w:ascii="Tahoma" w:eastAsia="Tahoma" w:hAnsi="Tahoma" w:cs="Tahoma"/>
          <w:i/>
          <w:iCs/>
          <w:color w:val="000000" w:themeColor="text1"/>
          <w:szCs w:val="16"/>
        </w:rPr>
        <w:t>.</w:t>
      </w:r>
    </w:p>
    <w:p w14:paraId="11C2EBAA" w14:textId="77777777" w:rsidR="0002297E" w:rsidRPr="00CD71B5" w:rsidRDefault="0002297E" w:rsidP="0002297E"/>
    <w:p w14:paraId="664C6EF8" w14:textId="77777777" w:rsidR="00D14345" w:rsidRPr="00CD71B5" w:rsidRDefault="00D14345" w:rsidP="000475A7">
      <w:pPr>
        <w:pStyle w:val="Heading2"/>
      </w:pPr>
      <w:r w:rsidRPr="00CD71B5">
        <w:t>Aplikačná vrstva</w:t>
      </w:r>
    </w:p>
    <w:p w14:paraId="23AFEB74" w14:textId="4DACBA52" w:rsidR="00616EF6" w:rsidRPr="00CD71B5" w:rsidRDefault="00616EF6" w:rsidP="00616EF6"/>
    <w:p w14:paraId="72E6A57A" w14:textId="712CFC2B" w:rsidR="00FE655D" w:rsidRPr="00CD71B5" w:rsidRDefault="001A3F47" w:rsidP="00FE655D">
      <w:pPr>
        <w:pStyle w:val="Heading3"/>
      </w:pPr>
      <w:r w:rsidRPr="00CD71B5">
        <w:t>Návrh</w:t>
      </w:r>
      <w:r w:rsidR="00FE655D" w:rsidRPr="00CD71B5">
        <w:t xml:space="preserve"> riešenia v aplikačnej vrstve architektúry</w:t>
      </w:r>
    </w:p>
    <w:p w14:paraId="0C1610A9" w14:textId="77777777" w:rsidR="00790EA0" w:rsidRPr="00790EA0" w:rsidRDefault="00790EA0" w:rsidP="00790EA0">
      <w:r w:rsidRPr="00790EA0">
        <w:t>Navrhované riešenie modernizovaného špecializovaného portálu DSKN je postavené na viacvrstvovej aplikačnej architektúre, ktorá zabezpečuje jasné oddelenie prezentačnej vrstvy, logiky elektronických služieb a integrácie s rezortnými a centrálnymi komponentmi.</w:t>
      </w:r>
    </w:p>
    <w:p w14:paraId="1BC1EC86" w14:textId="77777777" w:rsidR="00AB2535" w:rsidRDefault="00AB2535" w:rsidP="00AB2535"/>
    <w:p w14:paraId="4589E5EE" w14:textId="55B1A98A" w:rsidR="00790EA0" w:rsidRPr="00790EA0" w:rsidRDefault="00790EA0" w:rsidP="00AB2535">
      <w:pPr>
        <w:rPr>
          <w:b/>
          <w:bCs/>
        </w:rPr>
      </w:pPr>
      <w:r w:rsidRPr="00790EA0">
        <w:rPr>
          <w:b/>
          <w:bCs/>
        </w:rPr>
        <w:t>Prezentačná a komunikačná vrstva</w:t>
      </w:r>
    </w:p>
    <w:p w14:paraId="5646C0B0" w14:textId="77777777" w:rsidR="00790EA0" w:rsidRPr="00790EA0" w:rsidRDefault="00790EA0" w:rsidP="00790EA0">
      <w:r w:rsidRPr="00790EA0">
        <w:t>Používateľ komunikuje s portálom prostredníctvom webového rozhrania v súlade so štandardmi IDSK 3.0. Portál je rozdelený na:</w:t>
      </w:r>
    </w:p>
    <w:p w14:paraId="735B08FC" w14:textId="77777777" w:rsidR="00790EA0" w:rsidRPr="00790EA0" w:rsidRDefault="00790EA0" w:rsidP="00974F13">
      <w:pPr>
        <w:numPr>
          <w:ilvl w:val="0"/>
          <w:numId w:val="14"/>
        </w:numPr>
      </w:pPr>
      <w:r w:rsidRPr="00790EA0">
        <w:t>verejnú zónu – sprístupňuje údaje z katastra nehnuteľností (číselníky, INSPIRE dáta, metaúdaje, registre) a umožňuje základnú orientáciu v údajoch bez nutnosti prihlásenia,</w:t>
      </w:r>
    </w:p>
    <w:p w14:paraId="06749EB7" w14:textId="77777777" w:rsidR="00790EA0" w:rsidRPr="00790EA0" w:rsidRDefault="00790EA0" w:rsidP="00974F13">
      <w:pPr>
        <w:numPr>
          <w:ilvl w:val="0"/>
          <w:numId w:val="14"/>
        </w:numPr>
      </w:pPr>
      <w:r w:rsidRPr="00790EA0">
        <w:t>privátnu zónu – dostupnú po prihlásení cez jednotné SSO (eID, mID, eIDAS), ktorá poskytuje personalizované služby ako prehľad vlastnených nehnuteľností, prehľad konaní a nastavenie notifikácií.</w:t>
      </w:r>
    </w:p>
    <w:p w14:paraId="13D20C02" w14:textId="77777777" w:rsidR="003E57DC" w:rsidRDefault="003E57DC" w:rsidP="003E57DC"/>
    <w:p w14:paraId="42F98D00" w14:textId="62C75343" w:rsidR="00790EA0" w:rsidRPr="00790EA0" w:rsidRDefault="00790EA0" w:rsidP="003E57DC">
      <w:pPr>
        <w:rPr>
          <w:b/>
          <w:bCs/>
        </w:rPr>
      </w:pPr>
      <w:r w:rsidRPr="00790EA0">
        <w:rPr>
          <w:b/>
          <w:bCs/>
        </w:rPr>
        <w:t>Vrstva špecializovaného portálu ÚGKK</w:t>
      </w:r>
    </w:p>
    <w:p w14:paraId="7AA30D84" w14:textId="113385A2" w:rsidR="00790EA0" w:rsidRPr="00790EA0" w:rsidRDefault="00790EA0" w:rsidP="00790EA0">
      <w:r w:rsidRPr="00790EA0">
        <w:lastRenderedPageBreak/>
        <w:t xml:space="preserve">Jadro riešenia tvoria </w:t>
      </w:r>
      <w:r w:rsidR="00F25163" w:rsidRPr="00FB0358">
        <w:t xml:space="preserve">aplikačné </w:t>
      </w:r>
      <w:r w:rsidRPr="00790EA0">
        <w:t xml:space="preserve">služby portálu DSKN, ktoré realizujú kľúčové životné situácie a podporujú </w:t>
      </w:r>
      <w:r w:rsidR="00F25163" w:rsidRPr="00FB0358">
        <w:t>nasledovné koncové služby</w:t>
      </w:r>
      <w:r w:rsidRPr="00790EA0">
        <w:t>:</w:t>
      </w:r>
    </w:p>
    <w:p w14:paraId="5FD86845" w14:textId="77777777" w:rsidR="00962BDB" w:rsidRPr="00FB0358" w:rsidRDefault="00962BDB" w:rsidP="00974F13">
      <w:pPr>
        <w:numPr>
          <w:ilvl w:val="0"/>
          <w:numId w:val="15"/>
        </w:numPr>
      </w:pPr>
      <w:r w:rsidRPr="00FB0358">
        <w:t>Podávanie návrhu na vklad - Kúpa a predaj nehnuteľnosti na bývanie [ks_381774]</w:t>
      </w:r>
    </w:p>
    <w:p w14:paraId="1D795D1F" w14:textId="77777777" w:rsidR="00962BDB" w:rsidRPr="00FB0358" w:rsidRDefault="00962BDB" w:rsidP="00974F13">
      <w:pPr>
        <w:numPr>
          <w:ilvl w:val="0"/>
          <w:numId w:val="15"/>
        </w:numPr>
      </w:pPr>
      <w:r w:rsidRPr="00FB0358">
        <w:t>Podávanie návrhu na doplnenie údajov na list vlastníctva do katastra nehnuteľností [ks_336462]</w:t>
      </w:r>
    </w:p>
    <w:p w14:paraId="59166D7C" w14:textId="77777777" w:rsidR="00FB0358" w:rsidRPr="00FB0358" w:rsidRDefault="00FB0358" w:rsidP="00974F13">
      <w:pPr>
        <w:numPr>
          <w:ilvl w:val="0"/>
          <w:numId w:val="15"/>
        </w:numPr>
      </w:pPr>
      <w:r w:rsidRPr="00FB0358">
        <w:t>Zasielanie notifikácií [ks_381775]</w:t>
      </w:r>
    </w:p>
    <w:p w14:paraId="3AF1CD0C" w14:textId="244A7FD2" w:rsidR="00F25163" w:rsidRDefault="00FB0358" w:rsidP="00974F13">
      <w:pPr>
        <w:numPr>
          <w:ilvl w:val="0"/>
          <w:numId w:val="15"/>
        </w:numPr>
      </w:pPr>
      <w:r w:rsidRPr="00FB0358">
        <w:t>Zbieranie údajov využitia služieb a spätnej väzby a ich poskytovanie do konsolidovanej analytickej vrstvy [ks_381776]</w:t>
      </w:r>
    </w:p>
    <w:p w14:paraId="7580AFEF" w14:textId="77777777" w:rsidR="00FB0358" w:rsidRPr="00790EA0" w:rsidRDefault="00FB0358" w:rsidP="00FB0358"/>
    <w:p w14:paraId="26A11BA5" w14:textId="5E74CEF2" w:rsidR="00790EA0" w:rsidRDefault="008F3A93" w:rsidP="00790EA0">
      <w:r>
        <w:t xml:space="preserve">Konkrétne sa jedná o nasledovné </w:t>
      </w:r>
      <w:r w:rsidR="00F25163" w:rsidRPr="00FB0358">
        <w:t>ap</w:t>
      </w:r>
      <w:r w:rsidR="00F25163">
        <w:t xml:space="preserve">likačné </w:t>
      </w:r>
      <w:r w:rsidR="00790EA0" w:rsidRPr="00790EA0">
        <w:t>služby</w:t>
      </w:r>
      <w:r w:rsidR="00E27E21">
        <w:t xml:space="preserve"> v plánovanom rozsahu</w:t>
      </w:r>
      <w:r>
        <w:t>:</w:t>
      </w:r>
    </w:p>
    <w:p w14:paraId="620E8E5C" w14:textId="79C8D5BE" w:rsidR="008F3A93" w:rsidRPr="00CA6D4B" w:rsidRDefault="00DF7343" w:rsidP="00974F13">
      <w:pPr>
        <w:pStyle w:val="ListParagraph"/>
        <w:numPr>
          <w:ilvl w:val="0"/>
          <w:numId w:val="18"/>
        </w:numPr>
      </w:pPr>
      <w:r w:rsidRPr="00CA6D4B">
        <w:t>Poskytovanie vektorových dát vo formáte INSPIRE</w:t>
      </w:r>
      <w:r w:rsidR="00AD5195" w:rsidRPr="00CA6D4B">
        <w:t xml:space="preserve"> – </w:t>
      </w:r>
      <w:r w:rsidR="004C05E2" w:rsidRPr="00CA6D4B">
        <w:t>Služba poskytuje priestorové a atribútové informácie z INSPIRE vo vektorovom tvare formou OGC WFS</w:t>
      </w:r>
      <w:r w:rsidR="00CA6D4B" w:rsidRPr="00CA6D4B">
        <w:t xml:space="preserve"> a</w:t>
      </w:r>
      <w:r w:rsidR="000E2382" w:rsidRPr="00CA6D4B">
        <w:t xml:space="preserve"> OGC WMS</w:t>
      </w:r>
    </w:p>
    <w:p w14:paraId="228B3F43" w14:textId="77777777" w:rsidR="00B043E2" w:rsidRDefault="003B7B74" w:rsidP="00974F13">
      <w:pPr>
        <w:pStyle w:val="ListParagraph"/>
        <w:numPr>
          <w:ilvl w:val="0"/>
          <w:numId w:val="18"/>
        </w:numPr>
      </w:pPr>
      <w:r w:rsidRPr="003B7B74">
        <w:t>Poskytovanie met</w:t>
      </w:r>
      <w:r w:rsidR="004D451F">
        <w:t>a</w:t>
      </w:r>
      <w:r w:rsidRPr="003B7B74">
        <w:t>údajov (v zmysle  INSPIRE definovaná ako Dis</w:t>
      </w:r>
      <w:r w:rsidRPr="003B21D8">
        <w:t>covery)</w:t>
      </w:r>
      <w:r w:rsidR="00AD5195" w:rsidRPr="003B21D8">
        <w:t xml:space="preserve"> – </w:t>
      </w:r>
      <w:r w:rsidR="00E27E21" w:rsidRPr="00E27E21">
        <w:t>Vyhľadávacia služba (v zmysle Smernice Európskeho parlamentu a Rady 2007/2/ES INSPIRE definovaná ako Discovery) poskyt</w:t>
      </w:r>
      <w:r w:rsidR="00E27E21">
        <w:t>uje</w:t>
      </w:r>
      <w:r w:rsidR="00E27E21" w:rsidRPr="00E27E21">
        <w:t xml:space="preserve"> metaúdaje o súboroch a službách priestorových údajov katastra nehnuteľností a zobraz</w:t>
      </w:r>
      <w:r w:rsidR="000407FE">
        <w:t>uje</w:t>
      </w:r>
      <w:r w:rsidR="00E27E21" w:rsidRPr="00E27E21">
        <w:t xml:space="preserve"> obsah týchto metaúdajov:</w:t>
      </w:r>
      <w:r w:rsidR="00E27E21" w:rsidRPr="00E27E21">
        <w:br/>
        <w:t xml:space="preserve">• Kataster nehnuteľností – Súbor geodetických informácií (SGI KN) </w:t>
      </w:r>
    </w:p>
    <w:p w14:paraId="0E5D80B9" w14:textId="6937F3A7" w:rsidR="003B7B74" w:rsidRDefault="003B7B74" w:rsidP="00974F13">
      <w:pPr>
        <w:pStyle w:val="ListParagraph"/>
        <w:numPr>
          <w:ilvl w:val="0"/>
          <w:numId w:val="18"/>
        </w:numPr>
      </w:pPr>
      <w:r w:rsidRPr="003B7B74">
        <w:t>Poskytovanie číselníkov z</w:t>
      </w:r>
      <w:r w:rsidR="00AD5195">
        <w:t> </w:t>
      </w:r>
      <w:r w:rsidRPr="003B7B74">
        <w:t>KN</w:t>
      </w:r>
      <w:r w:rsidR="00AD5195">
        <w:t xml:space="preserve"> </w:t>
      </w:r>
      <w:r w:rsidR="00FA6281">
        <w:t xml:space="preserve">- </w:t>
      </w:r>
      <w:r w:rsidR="00FA6281" w:rsidRPr="00FA6281">
        <w:t xml:space="preserve">Služba </w:t>
      </w:r>
      <w:r w:rsidR="00FA6281">
        <w:t xml:space="preserve">poskytuje </w:t>
      </w:r>
      <w:r w:rsidR="00FA6281" w:rsidRPr="00FA6281">
        <w:t>podrobn</w:t>
      </w:r>
      <w:r w:rsidR="00FA6281">
        <w:t>é</w:t>
      </w:r>
      <w:r w:rsidR="00FA6281" w:rsidRPr="00FA6281">
        <w:t xml:space="preserve"> informáci</w:t>
      </w:r>
      <w:r w:rsidR="00FA6281">
        <w:t>e</w:t>
      </w:r>
      <w:r w:rsidR="00FA6281" w:rsidRPr="00FA6281">
        <w:t xml:space="preserve"> o číselníkoch katastra nehnuteľností.</w:t>
      </w:r>
    </w:p>
    <w:p w14:paraId="10AA2BE5" w14:textId="435F898D" w:rsidR="003B7B74" w:rsidRPr="00174534" w:rsidRDefault="003B7B74" w:rsidP="00974F13">
      <w:pPr>
        <w:pStyle w:val="ListParagraph"/>
        <w:numPr>
          <w:ilvl w:val="0"/>
          <w:numId w:val="18"/>
        </w:numPr>
      </w:pPr>
      <w:r w:rsidRPr="00174534">
        <w:t>Poskytovanie sumárnych údajov z katastra nehnuteľností o pôdnom fonde</w:t>
      </w:r>
      <w:r w:rsidR="00AD5195" w:rsidRPr="00174534">
        <w:t xml:space="preserve"> </w:t>
      </w:r>
      <w:r w:rsidR="005B6418" w:rsidRPr="00174534">
        <w:t>- Služba slúži na poskytovanie informácií o sumárnych údajoch z katastra nehnuteľností o pôdnom fonde.</w:t>
      </w:r>
    </w:p>
    <w:p w14:paraId="37F100EA" w14:textId="3D5B6056" w:rsidR="003B7B74" w:rsidRPr="00174534" w:rsidRDefault="003B7B74" w:rsidP="00974F13">
      <w:pPr>
        <w:pStyle w:val="ListParagraph"/>
        <w:numPr>
          <w:ilvl w:val="0"/>
          <w:numId w:val="18"/>
        </w:numPr>
      </w:pPr>
      <w:r w:rsidRPr="00174534">
        <w:t>Poskytovanie informácií o registri územno-technických jednotiek</w:t>
      </w:r>
      <w:r w:rsidR="00AD5195" w:rsidRPr="00174534">
        <w:t xml:space="preserve"> </w:t>
      </w:r>
      <w:r w:rsidR="008703ED" w:rsidRPr="00174534">
        <w:t>- Služba slúži na získanie podrobných informácií o registri územno-technických jednotiek (katastrálnych území)</w:t>
      </w:r>
    </w:p>
    <w:p w14:paraId="60A0E970" w14:textId="7A606E54" w:rsidR="00BA3C98" w:rsidRPr="00174534" w:rsidRDefault="4A363EE6" w:rsidP="00974F13">
      <w:pPr>
        <w:pStyle w:val="ListParagraph"/>
        <w:numPr>
          <w:ilvl w:val="0"/>
          <w:numId w:val="18"/>
        </w:numPr>
      </w:pPr>
      <w:r w:rsidRPr="00174534">
        <w:t xml:space="preserve">Poskytovanie </w:t>
      </w:r>
      <w:r w:rsidR="00300A66" w:rsidRPr="00174534">
        <w:t xml:space="preserve">informácií </w:t>
      </w:r>
      <w:r w:rsidRPr="00174534">
        <w:t>o súbore geodetických informácií katastra KN za katastrálne územie</w:t>
      </w:r>
      <w:r w:rsidR="67644CB9" w:rsidRPr="00174534">
        <w:t xml:space="preserve"> </w:t>
      </w:r>
    </w:p>
    <w:p w14:paraId="6CEA646D" w14:textId="4EB29439" w:rsidR="00BA3C98" w:rsidRPr="00174534" w:rsidRDefault="00BA3C98" w:rsidP="00974F13">
      <w:pPr>
        <w:pStyle w:val="ListParagraph"/>
        <w:numPr>
          <w:ilvl w:val="0"/>
          <w:numId w:val="18"/>
        </w:numPr>
      </w:pPr>
      <w:r w:rsidRPr="00174534">
        <w:t>Prihlásenie SSO</w:t>
      </w:r>
      <w:r w:rsidR="00AD5195" w:rsidRPr="00174534">
        <w:t xml:space="preserve"> – služba poskytuje prihlásenie do </w:t>
      </w:r>
      <w:r w:rsidR="00E01288" w:rsidRPr="00174534">
        <w:t>osobnej/privátnej zóny portálu využitím autentifikačného modulu UPVS</w:t>
      </w:r>
    </w:p>
    <w:p w14:paraId="1590749F" w14:textId="176DCE8F" w:rsidR="00BA3C98" w:rsidRDefault="66AA5344" w:rsidP="00974F13">
      <w:pPr>
        <w:pStyle w:val="ListParagraph"/>
        <w:numPr>
          <w:ilvl w:val="0"/>
          <w:numId w:val="18"/>
        </w:numPr>
      </w:pPr>
      <w:r w:rsidRPr="00174534">
        <w:t>Prehľad nehnute</w:t>
      </w:r>
      <w:r w:rsidR="490099E1" w:rsidRPr="00174534">
        <w:t>ľ</w:t>
      </w:r>
      <w:r w:rsidRPr="00174534">
        <w:t xml:space="preserve">ností </w:t>
      </w:r>
      <w:r w:rsidR="16247276" w:rsidRPr="00174534">
        <w:t>– služba poskytuje prehľad nehnuteľností</w:t>
      </w:r>
      <w:r w:rsidR="78D5E666" w:rsidRPr="00174534">
        <w:t xml:space="preserve"> v mojom vlastníctve</w:t>
      </w:r>
      <w:r w:rsidR="16247276" w:rsidRPr="00174534">
        <w:t xml:space="preserve"> identifikovaných na základe rodného čísla. Vzhľadom na limitované podmienky interných systémov poskytnutý zoznam</w:t>
      </w:r>
      <w:r w:rsidR="16247276">
        <w:t xml:space="preserve"> nemusí byť úplný.</w:t>
      </w:r>
    </w:p>
    <w:p w14:paraId="27ACAA78" w14:textId="6A9A1505" w:rsidR="001D437A" w:rsidRDefault="1C050EBC" w:rsidP="00974F13">
      <w:pPr>
        <w:pStyle w:val="ListParagraph"/>
        <w:numPr>
          <w:ilvl w:val="0"/>
          <w:numId w:val="18"/>
        </w:numPr>
      </w:pPr>
      <w:r>
        <w:t>Prehľad konaní</w:t>
      </w:r>
      <w:r w:rsidR="2B303541">
        <w:t xml:space="preserve"> </w:t>
      </w:r>
      <w:r>
        <w:t xml:space="preserve">– služba poskytuje  </w:t>
      </w:r>
      <w:r w:rsidR="2B303541">
        <w:t>p</w:t>
      </w:r>
      <w:r>
        <w:t>rehľad prebiehajúcich konaní identifikovaných na základe rodného čísla prihláseného používateľa alebo podaných cez port</w:t>
      </w:r>
      <w:r w:rsidR="17FF034C">
        <w:t>á</w:t>
      </w:r>
      <w:r>
        <w:t>l používateľom</w:t>
      </w:r>
      <w:r w:rsidR="17FF034C">
        <w:t xml:space="preserve"> v rozsahu možností interných systémov ÚGKK. Vzhľadom na limitované podmienky </w:t>
      </w:r>
      <w:r w:rsidR="579ED542">
        <w:t>interných systémov poskytnutý zoznam nemusí byť úplný.</w:t>
      </w:r>
    </w:p>
    <w:p w14:paraId="285C4F11" w14:textId="34254F30" w:rsidR="009825F6" w:rsidRDefault="7C4970E1" w:rsidP="00974F13">
      <w:pPr>
        <w:pStyle w:val="ListParagraph"/>
        <w:numPr>
          <w:ilvl w:val="0"/>
          <w:numId w:val="18"/>
        </w:numPr>
      </w:pPr>
      <w:r>
        <w:t>Elektronické podanie</w:t>
      </w:r>
      <w:r w:rsidR="171AB461">
        <w:t xml:space="preserve"> – služba poskytuje proces podania </w:t>
      </w:r>
      <w:r w:rsidR="3E76B842">
        <w:t xml:space="preserve">(prijatia podania, prijatia doplnkového podania) v rozsahu </w:t>
      </w:r>
      <w:r w:rsidR="0454FAE3">
        <w:t>napojených koncových služieb</w:t>
      </w:r>
    </w:p>
    <w:p w14:paraId="7D8FD2A0" w14:textId="2898B2AF" w:rsidR="00AD5195" w:rsidRDefault="00AD5195" w:rsidP="00974F13">
      <w:pPr>
        <w:pStyle w:val="ListParagraph"/>
        <w:numPr>
          <w:ilvl w:val="0"/>
          <w:numId w:val="18"/>
        </w:numPr>
      </w:pPr>
      <w:r w:rsidRPr="00AD5195">
        <w:t>Prehľad a nastavenia upozornení</w:t>
      </w:r>
      <w:r w:rsidR="00366307">
        <w:t xml:space="preserve"> – služba poskytuje rozhranie pre správu proaktívnych notifikácií distribuovaných užívateľovi prostredníctvom centrálneho notifikačného komponentu</w:t>
      </w:r>
    </w:p>
    <w:p w14:paraId="7487D8E7" w14:textId="5340F732" w:rsidR="00AD5195" w:rsidRDefault="00AD5195" w:rsidP="00974F13">
      <w:pPr>
        <w:pStyle w:val="ListParagraph"/>
        <w:numPr>
          <w:ilvl w:val="0"/>
          <w:numId w:val="18"/>
        </w:numPr>
      </w:pPr>
      <w:r w:rsidRPr="00AD5195">
        <w:t>Profil užívateľa</w:t>
      </w:r>
      <w:r w:rsidR="00366307">
        <w:t xml:space="preserve"> – služba predstavuje ukladanie individuálnych </w:t>
      </w:r>
      <w:r w:rsidR="009C22B1">
        <w:t>nastavení podľa predvolieb prihláseného používateľa</w:t>
      </w:r>
    </w:p>
    <w:p w14:paraId="5F3C7354" w14:textId="7ECC7183" w:rsidR="00AD5195" w:rsidRDefault="00AD5195" w:rsidP="00974F13">
      <w:pPr>
        <w:pStyle w:val="ListParagraph"/>
        <w:numPr>
          <w:ilvl w:val="0"/>
          <w:numId w:val="18"/>
        </w:numPr>
      </w:pPr>
      <w:r w:rsidRPr="00AD5195">
        <w:t>Objednávkový formulár na špeciálny výber údajov z</w:t>
      </w:r>
      <w:r w:rsidR="009C22B1">
        <w:t> </w:t>
      </w:r>
      <w:r w:rsidRPr="00AD5195">
        <w:t>KN</w:t>
      </w:r>
      <w:r w:rsidR="009C22B1">
        <w:t xml:space="preserve"> – služba poskytuje proces registrácie za účelom povolenia poskytovania </w:t>
      </w:r>
      <w:r w:rsidR="00732E21">
        <w:t>údajov na špeciálny výber, funkcionalitu zadania požiadavky o špeciálny výber údajov z KN a sprístupnenia údajov z KN</w:t>
      </w:r>
    </w:p>
    <w:p w14:paraId="13DAC9B5" w14:textId="69A776D2" w:rsidR="00AD5195" w:rsidRPr="00790EA0" w:rsidRDefault="00AD5195" w:rsidP="00974F13">
      <w:pPr>
        <w:pStyle w:val="ListParagraph"/>
        <w:numPr>
          <w:ilvl w:val="0"/>
          <w:numId w:val="18"/>
        </w:numPr>
      </w:pPr>
      <w:r w:rsidRPr="00AD5195">
        <w:t>Zber spätnej väzby</w:t>
      </w:r>
      <w:r w:rsidR="00732E21">
        <w:t xml:space="preserve"> – služba poskytuje formulár umožňujúci zachytiť spätnú väzbu od koncového používateľa a túto následne distribuovať za účelom zlepšenia </w:t>
      </w:r>
      <w:r w:rsidR="00713616">
        <w:t>kvality portálu.</w:t>
      </w:r>
      <w:r w:rsidR="00732E21">
        <w:t xml:space="preserve"> </w:t>
      </w:r>
    </w:p>
    <w:p w14:paraId="397FD036" w14:textId="77777777" w:rsidR="005F536C" w:rsidRDefault="005F536C" w:rsidP="005F536C"/>
    <w:p w14:paraId="0DAE5F7D" w14:textId="0DA2CC2F" w:rsidR="00790EA0" w:rsidRPr="00790EA0" w:rsidRDefault="00790EA0" w:rsidP="005F536C">
      <w:pPr>
        <w:rPr>
          <w:b/>
          <w:bCs/>
        </w:rPr>
      </w:pPr>
      <w:r w:rsidRPr="00790EA0">
        <w:rPr>
          <w:b/>
          <w:bCs/>
        </w:rPr>
        <w:t>Integrácia s rezortnou integračnou platformou</w:t>
      </w:r>
    </w:p>
    <w:p w14:paraId="7591EA04" w14:textId="77777777" w:rsidR="00790EA0" w:rsidRPr="00790EA0" w:rsidRDefault="00790EA0" w:rsidP="00790EA0">
      <w:r w:rsidRPr="00790EA0">
        <w:t>Portál je oddelený od interných systémov katastra prostredníctvom rezortnej integračnej platformy (RIP). Tá zabezpečuje bezpečnú a štandardizovanú výmenu údajov medzi portálom a agendovými systémami ÚGKK SR.</w:t>
      </w:r>
      <w:r w:rsidRPr="00790EA0">
        <w:br/>
        <w:t>Hlavné integračné prvky:</w:t>
      </w:r>
    </w:p>
    <w:p w14:paraId="79CB90B6" w14:textId="77777777" w:rsidR="00790EA0" w:rsidRPr="00790EA0" w:rsidRDefault="00790EA0" w:rsidP="00974F13">
      <w:pPr>
        <w:numPr>
          <w:ilvl w:val="0"/>
          <w:numId w:val="16"/>
        </w:numPr>
      </w:pPr>
      <w:r w:rsidRPr="00790EA0">
        <w:t>Prijatie podaní – spracovanie a distribúcia podaných žiadostí,</w:t>
      </w:r>
    </w:p>
    <w:p w14:paraId="117BA0AA" w14:textId="77777777" w:rsidR="00790EA0" w:rsidRPr="00790EA0" w:rsidRDefault="00790EA0" w:rsidP="00974F13">
      <w:pPr>
        <w:numPr>
          <w:ilvl w:val="0"/>
          <w:numId w:val="16"/>
        </w:numPr>
      </w:pPr>
      <w:r w:rsidRPr="00790EA0">
        <w:t>Spracovanie referenčných údajov o osobách – využitie údajov z CSRÚ/CPDI,</w:t>
      </w:r>
    </w:p>
    <w:p w14:paraId="4ECF47B0" w14:textId="77777777" w:rsidR="00790EA0" w:rsidRPr="00790EA0" w:rsidRDefault="00790EA0" w:rsidP="00974F13">
      <w:pPr>
        <w:numPr>
          <w:ilvl w:val="0"/>
          <w:numId w:val="16"/>
        </w:numPr>
      </w:pPr>
      <w:r w:rsidRPr="00790EA0">
        <w:t>Adaptéry na centrálne komponenty eGov (ÚPVS, IAM, platobná brána, notifikačné služby),</w:t>
      </w:r>
    </w:p>
    <w:p w14:paraId="00FE120B" w14:textId="77777777" w:rsidR="00790EA0" w:rsidRDefault="00790EA0" w:rsidP="00974F13">
      <w:pPr>
        <w:numPr>
          <w:ilvl w:val="0"/>
          <w:numId w:val="16"/>
        </w:numPr>
      </w:pPr>
      <w:r w:rsidRPr="00790EA0">
        <w:t>Prijatie a spracovanie spätnej väzby – odosielanie analytických dát do konsolidovanej analytickej vrstvy.</w:t>
      </w:r>
    </w:p>
    <w:p w14:paraId="3C3FAAE7" w14:textId="77777777" w:rsidR="005F536C" w:rsidRDefault="005F536C" w:rsidP="005F536C"/>
    <w:p w14:paraId="2E06E113" w14:textId="3D352E58" w:rsidR="00790EA0" w:rsidRPr="00790EA0" w:rsidRDefault="00790EA0" w:rsidP="005F536C">
      <w:pPr>
        <w:rPr>
          <w:b/>
          <w:bCs/>
        </w:rPr>
      </w:pPr>
      <w:r w:rsidRPr="00790EA0">
        <w:rPr>
          <w:b/>
          <w:bCs/>
        </w:rPr>
        <w:t>Architektonické princípy riešenia</w:t>
      </w:r>
    </w:p>
    <w:p w14:paraId="58F56EC4" w14:textId="77777777" w:rsidR="00790EA0" w:rsidRPr="00790EA0" w:rsidRDefault="00790EA0" w:rsidP="00974F13">
      <w:pPr>
        <w:numPr>
          <w:ilvl w:val="0"/>
          <w:numId w:val="17"/>
        </w:numPr>
      </w:pPr>
      <w:r w:rsidRPr="00790EA0">
        <w:lastRenderedPageBreak/>
        <w:t>Modularita a rozšíriteľnosť – architektúra umožňuje postupné dopĺňanie ďalších životných situácií,</w:t>
      </w:r>
    </w:p>
    <w:p w14:paraId="5AA74AE0" w14:textId="77777777" w:rsidR="00790EA0" w:rsidRPr="00790EA0" w:rsidRDefault="00790EA0" w:rsidP="00974F13">
      <w:pPr>
        <w:numPr>
          <w:ilvl w:val="0"/>
          <w:numId w:val="17"/>
        </w:numPr>
      </w:pPr>
      <w:r w:rsidRPr="00790EA0">
        <w:t>Jednotné používateľské prostredie – všetky služby sú implementované v IDSK 3.0, čím sa eliminuje fragmentácia UX,</w:t>
      </w:r>
    </w:p>
    <w:p w14:paraId="5EF06AA9" w14:textId="77777777" w:rsidR="00790EA0" w:rsidRPr="00790EA0" w:rsidRDefault="00790EA0" w:rsidP="00974F13">
      <w:pPr>
        <w:numPr>
          <w:ilvl w:val="0"/>
          <w:numId w:val="17"/>
        </w:numPr>
      </w:pPr>
      <w:r w:rsidRPr="00790EA0">
        <w:t>Bezpečnosť a odolnosť – oddelenie portálu od agendových systémov cez RIP a využitie centrálnych autentifikačných služieb,</w:t>
      </w:r>
    </w:p>
    <w:p w14:paraId="4838B5D4" w14:textId="77777777" w:rsidR="00790EA0" w:rsidRPr="00790EA0" w:rsidRDefault="00790EA0" w:rsidP="00974F13">
      <w:pPr>
        <w:numPr>
          <w:ilvl w:val="0"/>
          <w:numId w:val="17"/>
        </w:numPr>
      </w:pPr>
      <w:r w:rsidRPr="00790EA0">
        <w:t>Otvorenosť a interoperabilita – využívanie otvorených dát (INSPIRE, metaúdaje, registre) a integrácia na centrálne služby eGovernmentu,</w:t>
      </w:r>
    </w:p>
    <w:p w14:paraId="5ADE0E79" w14:textId="64970F73" w:rsidR="004A3818" w:rsidRDefault="00790EA0" w:rsidP="004A3818">
      <w:pPr>
        <w:numPr>
          <w:ilvl w:val="0"/>
          <w:numId w:val="17"/>
        </w:numPr>
        <w:rPr>
          <w:lang w:eastAsia="sk-SK"/>
        </w:rPr>
      </w:pPr>
      <w:r w:rsidRPr="00790EA0">
        <w:t>Zber spätnej väzby a analytika – kontinuálne zlepšovanie služieb na základe dát o ich používaní.</w:t>
      </w:r>
    </w:p>
    <w:p w14:paraId="09F1559D" w14:textId="77777777" w:rsidR="004A3818" w:rsidRDefault="004A3818" w:rsidP="004A3818">
      <w:pPr>
        <w:rPr>
          <w:lang w:eastAsia="sk-SK"/>
        </w:rPr>
      </w:pPr>
    </w:p>
    <w:p w14:paraId="41B5180D" w14:textId="77777777" w:rsidR="006A7441" w:rsidRPr="00E13FA3" w:rsidRDefault="006A7441" w:rsidP="006A7441">
      <w:pPr>
        <w:rPr>
          <w:b/>
          <w:bCs/>
          <w:lang w:eastAsia="sk-SK"/>
        </w:rPr>
      </w:pPr>
      <w:r w:rsidRPr="00E13FA3">
        <w:rPr>
          <w:b/>
          <w:bCs/>
          <w:lang w:eastAsia="sk-SK"/>
        </w:rPr>
        <w:t>Centrálna databáza primárnych údajov</w:t>
      </w:r>
    </w:p>
    <w:p w14:paraId="209D3D53" w14:textId="2075F513" w:rsidR="006A7441" w:rsidRDefault="006A7441" w:rsidP="006A7441">
      <w:pPr>
        <w:rPr>
          <w:lang w:eastAsia="sk-SK"/>
        </w:rPr>
      </w:pPr>
      <w:r>
        <w:rPr>
          <w:lang w:eastAsia="sk-SK"/>
        </w:rPr>
        <w:t>Modernizovaný špecializovaný portál DSKN využíva údaje z centrálnej databázy primárnych údajov ÚGKK SR. Táto databáza predstavuje konsolidovaný zdroj údajov o nehnuteľnostiach, vlastníkoch</w:t>
      </w:r>
      <w:r w:rsidR="002E637A">
        <w:rPr>
          <w:lang w:eastAsia="sk-SK"/>
        </w:rPr>
        <w:t xml:space="preserve"> </w:t>
      </w:r>
      <w:r>
        <w:rPr>
          <w:lang w:eastAsia="sk-SK"/>
        </w:rPr>
        <w:t>a prebiehajúcich konaniach.</w:t>
      </w:r>
      <w:r w:rsidR="008D65DC">
        <w:rPr>
          <w:lang w:eastAsia="sk-SK"/>
        </w:rPr>
        <w:t xml:space="preserve"> </w:t>
      </w:r>
      <w:r w:rsidR="002B3203">
        <w:rPr>
          <w:lang w:eastAsia="sk-SK"/>
        </w:rPr>
        <w:t xml:space="preserve">Databáza agreguje a zosúlaďuje primárne údaje pochádzajúce z distribuovaných systémov WRKN, WISKN a VÚK. </w:t>
      </w:r>
      <w:r>
        <w:rPr>
          <w:lang w:eastAsia="sk-SK"/>
        </w:rPr>
        <w:t>Centrálna databáza nie je priamym výstupom projektu modernizácie portálu DSKN, ale tvorí kľúčovú infraštruktúrnu závislosť, z ktorej portál čerpá údaje</w:t>
      </w:r>
      <w:r w:rsidR="002B3203">
        <w:rPr>
          <w:lang w:eastAsia="sk-SK"/>
        </w:rPr>
        <w:t>.</w:t>
      </w:r>
    </w:p>
    <w:p w14:paraId="69828033" w14:textId="77777777" w:rsidR="004A3818" w:rsidRPr="00AB2535" w:rsidRDefault="004A3818" w:rsidP="00E13FA3">
      <w:pPr>
        <w:rPr>
          <w:lang w:eastAsia="sk-SK"/>
        </w:rPr>
      </w:pPr>
    </w:p>
    <w:p w14:paraId="2E7BA4AA" w14:textId="77777777" w:rsidR="00D07444" w:rsidRPr="000459C2" w:rsidRDefault="00D07444" w:rsidP="00D14345">
      <w:pPr>
        <w:rPr>
          <w:lang w:eastAsia="sk-SK"/>
        </w:rPr>
      </w:pPr>
    </w:p>
    <w:p w14:paraId="20B24C82" w14:textId="27192F0E" w:rsidR="00616EF6" w:rsidRPr="000459C2" w:rsidRDefault="00616EF6" w:rsidP="00AC159B">
      <w:pPr>
        <w:pStyle w:val="Heading3"/>
      </w:pPr>
      <w:r>
        <w:t xml:space="preserve">Rozsah informačných systémov – </w:t>
      </w:r>
      <w:r w:rsidR="00AC159B">
        <w:t>budúci stav (</w:t>
      </w:r>
      <w:r w:rsidR="00FC12C4">
        <w:t>TO BE</w:t>
      </w:r>
      <w:r w:rsidR="00AC159B">
        <w:t>)</w:t>
      </w:r>
    </w:p>
    <w:tbl>
      <w:tblPr>
        <w:tblW w:w="8996"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00" w:firstRow="0" w:lastRow="0" w:firstColumn="0" w:lastColumn="0" w:noHBand="0" w:noVBand="1"/>
      </w:tblPr>
      <w:tblGrid>
        <w:gridCol w:w="988"/>
        <w:gridCol w:w="2409"/>
        <w:gridCol w:w="1134"/>
        <w:gridCol w:w="1560"/>
        <w:gridCol w:w="1417"/>
        <w:gridCol w:w="1488"/>
      </w:tblGrid>
      <w:tr w:rsidR="002D58A0" w:rsidRPr="000459C2" w14:paraId="188CD2F2" w14:textId="77777777" w:rsidTr="006928C1">
        <w:trPr>
          <w:trHeight w:val="777"/>
          <w:tblHeader/>
        </w:trPr>
        <w:tc>
          <w:tcPr>
            <w:tcW w:w="988" w:type="dxa"/>
            <w:shd w:val="clear" w:color="auto" w:fill="E7E6E6" w:themeFill="background2"/>
            <w:vAlign w:val="center"/>
          </w:tcPr>
          <w:p w14:paraId="1F7EF867" w14:textId="77777777" w:rsidR="002D58A0" w:rsidRPr="000459C2" w:rsidRDefault="002D58A0" w:rsidP="006928C1">
            <w:pPr>
              <w:jc w:val="center"/>
              <w:rPr>
                <w:rFonts w:ascii="Tahoma" w:eastAsia="Tahoma" w:hAnsi="Tahoma" w:cs="Tahoma"/>
                <w:b/>
                <w:szCs w:val="16"/>
              </w:rPr>
            </w:pPr>
            <w:r w:rsidRPr="000459C2">
              <w:rPr>
                <w:rFonts w:ascii="Tahoma" w:eastAsia="Tahoma" w:hAnsi="Tahoma" w:cs="Tahoma"/>
                <w:b/>
                <w:szCs w:val="16"/>
              </w:rPr>
              <w:t xml:space="preserve">Kód ISVS </w:t>
            </w:r>
            <w:r w:rsidRPr="000459C2">
              <w:rPr>
                <w:rFonts w:ascii="Tahoma" w:eastAsia="Tahoma" w:hAnsi="Tahoma" w:cs="Tahoma"/>
                <w:i/>
                <w:szCs w:val="16"/>
              </w:rPr>
              <w:t>(z MetaIS)</w:t>
            </w:r>
          </w:p>
        </w:tc>
        <w:tc>
          <w:tcPr>
            <w:tcW w:w="2409" w:type="dxa"/>
            <w:shd w:val="clear" w:color="auto" w:fill="E7E6E6" w:themeFill="background2"/>
            <w:vAlign w:val="center"/>
          </w:tcPr>
          <w:p w14:paraId="650C5B7C" w14:textId="77777777" w:rsidR="002D58A0" w:rsidRPr="000459C2" w:rsidRDefault="002D58A0" w:rsidP="006928C1">
            <w:pPr>
              <w:jc w:val="center"/>
              <w:rPr>
                <w:rFonts w:ascii="Tahoma" w:eastAsia="Tahoma" w:hAnsi="Tahoma" w:cs="Tahoma"/>
                <w:b/>
                <w:szCs w:val="16"/>
              </w:rPr>
            </w:pPr>
            <w:r w:rsidRPr="000459C2">
              <w:rPr>
                <w:rFonts w:ascii="Tahoma" w:eastAsia="Tahoma" w:hAnsi="Tahoma" w:cs="Tahoma"/>
                <w:b/>
                <w:szCs w:val="16"/>
              </w:rPr>
              <w:t>Názov ISVS</w:t>
            </w:r>
          </w:p>
        </w:tc>
        <w:tc>
          <w:tcPr>
            <w:tcW w:w="1134" w:type="dxa"/>
            <w:shd w:val="clear" w:color="auto" w:fill="E7E6E6" w:themeFill="background2"/>
            <w:vAlign w:val="center"/>
          </w:tcPr>
          <w:p w14:paraId="261E9C9C" w14:textId="77777777" w:rsidR="002D58A0" w:rsidRPr="000459C2" w:rsidRDefault="002D58A0" w:rsidP="006928C1">
            <w:pPr>
              <w:jc w:val="center"/>
              <w:rPr>
                <w:rFonts w:ascii="Tahoma" w:eastAsia="Tahoma" w:hAnsi="Tahoma" w:cs="Tahoma"/>
                <w:b/>
                <w:szCs w:val="16"/>
              </w:rPr>
            </w:pPr>
            <w:r w:rsidRPr="000459C2">
              <w:rPr>
                <w:rFonts w:ascii="Tahoma" w:eastAsia="Tahoma" w:hAnsi="Tahoma" w:cs="Tahoma"/>
                <w:b/>
                <w:szCs w:val="16"/>
              </w:rPr>
              <w:t>Modul ISVS</w:t>
            </w:r>
          </w:p>
          <w:p w14:paraId="7F6ACA1C" w14:textId="77777777" w:rsidR="002D58A0" w:rsidRPr="000459C2" w:rsidRDefault="002D58A0" w:rsidP="006928C1">
            <w:pPr>
              <w:jc w:val="center"/>
              <w:rPr>
                <w:rFonts w:ascii="Tahoma" w:eastAsia="Tahoma" w:hAnsi="Tahoma" w:cs="Tahoma"/>
                <w:i/>
                <w:szCs w:val="16"/>
              </w:rPr>
            </w:pPr>
            <w:r w:rsidRPr="000459C2">
              <w:rPr>
                <w:rFonts w:ascii="Tahoma" w:eastAsia="Tahoma" w:hAnsi="Tahoma" w:cs="Tahoma"/>
                <w:i/>
                <w:szCs w:val="16"/>
              </w:rPr>
              <w:t>(zaškrtnite ak ISVS je modulom)</w:t>
            </w:r>
          </w:p>
        </w:tc>
        <w:tc>
          <w:tcPr>
            <w:tcW w:w="1560" w:type="dxa"/>
            <w:shd w:val="clear" w:color="auto" w:fill="E7E6E6" w:themeFill="background2"/>
            <w:vAlign w:val="center"/>
          </w:tcPr>
          <w:p w14:paraId="3ED89247" w14:textId="77777777" w:rsidR="002D58A0" w:rsidRPr="000459C2" w:rsidRDefault="002D58A0" w:rsidP="006928C1">
            <w:pPr>
              <w:jc w:val="center"/>
              <w:rPr>
                <w:rFonts w:ascii="Tahoma" w:eastAsia="Tahoma" w:hAnsi="Tahoma" w:cs="Tahoma"/>
                <w:b/>
                <w:szCs w:val="16"/>
              </w:rPr>
            </w:pPr>
            <w:r w:rsidRPr="000459C2">
              <w:rPr>
                <w:rFonts w:ascii="Tahoma" w:eastAsia="Tahoma" w:hAnsi="Tahoma" w:cs="Tahoma"/>
                <w:b/>
                <w:szCs w:val="16"/>
              </w:rPr>
              <w:t>Stav IS VS</w:t>
            </w:r>
          </w:p>
        </w:tc>
        <w:tc>
          <w:tcPr>
            <w:tcW w:w="1417" w:type="dxa"/>
            <w:shd w:val="clear" w:color="auto" w:fill="E7E6E6" w:themeFill="background2"/>
            <w:vAlign w:val="center"/>
          </w:tcPr>
          <w:p w14:paraId="15707C3F" w14:textId="77777777" w:rsidR="002D58A0" w:rsidRPr="000459C2" w:rsidRDefault="002D58A0" w:rsidP="006928C1">
            <w:pPr>
              <w:jc w:val="center"/>
              <w:rPr>
                <w:rFonts w:ascii="Tahoma" w:eastAsia="Tahoma" w:hAnsi="Tahoma" w:cs="Tahoma"/>
                <w:b/>
                <w:szCs w:val="16"/>
              </w:rPr>
            </w:pPr>
            <w:r w:rsidRPr="000459C2">
              <w:rPr>
                <w:rFonts w:ascii="Tahoma" w:eastAsia="Tahoma" w:hAnsi="Tahoma" w:cs="Tahoma"/>
                <w:b/>
                <w:szCs w:val="16"/>
              </w:rPr>
              <w:t>Typ IS VS</w:t>
            </w:r>
          </w:p>
        </w:tc>
        <w:tc>
          <w:tcPr>
            <w:tcW w:w="1488" w:type="dxa"/>
            <w:shd w:val="clear" w:color="auto" w:fill="E7E6E6" w:themeFill="background2"/>
            <w:vAlign w:val="center"/>
          </w:tcPr>
          <w:p w14:paraId="175B372F" w14:textId="77777777" w:rsidR="002D58A0" w:rsidRPr="000459C2" w:rsidRDefault="002D58A0" w:rsidP="006928C1">
            <w:pPr>
              <w:jc w:val="center"/>
              <w:rPr>
                <w:rFonts w:ascii="Tahoma" w:eastAsia="Tahoma" w:hAnsi="Tahoma" w:cs="Tahoma"/>
                <w:b/>
                <w:szCs w:val="16"/>
              </w:rPr>
            </w:pPr>
            <w:r w:rsidRPr="000459C2">
              <w:rPr>
                <w:rFonts w:ascii="Tahoma" w:eastAsia="Tahoma" w:hAnsi="Tahoma" w:cs="Tahoma"/>
                <w:b/>
                <w:szCs w:val="16"/>
              </w:rPr>
              <w:t>Kód nadradeného ISVS</w:t>
            </w:r>
          </w:p>
          <w:p w14:paraId="2160C5B1" w14:textId="77777777" w:rsidR="002D58A0" w:rsidRPr="000459C2" w:rsidRDefault="002D58A0" w:rsidP="006928C1">
            <w:pPr>
              <w:jc w:val="center"/>
              <w:rPr>
                <w:rFonts w:ascii="Tahoma" w:eastAsia="Tahoma" w:hAnsi="Tahoma" w:cs="Tahoma"/>
                <w:b/>
                <w:i/>
                <w:szCs w:val="16"/>
              </w:rPr>
            </w:pPr>
            <w:r w:rsidRPr="000459C2">
              <w:rPr>
                <w:rFonts w:ascii="Tahoma" w:eastAsia="Tahoma" w:hAnsi="Tahoma" w:cs="Tahoma"/>
                <w:i/>
                <w:szCs w:val="16"/>
              </w:rPr>
              <w:t>(v prípade zaškrtnutého checkboxu pre modul ISVS)</w:t>
            </w:r>
          </w:p>
        </w:tc>
      </w:tr>
      <w:tr w:rsidR="002D58A0" w:rsidRPr="000459C2" w14:paraId="3CAD0585" w14:textId="77777777" w:rsidTr="006928C1">
        <w:trPr>
          <w:trHeight w:val="280"/>
        </w:trPr>
        <w:tc>
          <w:tcPr>
            <w:tcW w:w="988" w:type="dxa"/>
            <w:vAlign w:val="center"/>
          </w:tcPr>
          <w:p w14:paraId="3237915B" w14:textId="5B1D9072" w:rsidR="002D58A0" w:rsidRPr="000459C2" w:rsidRDefault="002F388B" w:rsidP="006928C1">
            <w:pPr>
              <w:rPr>
                <w:rFonts w:cs="Arial"/>
              </w:rPr>
            </w:pPr>
            <w:r w:rsidRPr="000459C2">
              <w:rPr>
                <w:rFonts w:cs="Arial"/>
              </w:rPr>
              <w:t>isvs_14801</w:t>
            </w:r>
          </w:p>
        </w:tc>
        <w:tc>
          <w:tcPr>
            <w:tcW w:w="2409" w:type="dxa"/>
            <w:vAlign w:val="center"/>
          </w:tcPr>
          <w:p w14:paraId="18D00FFA" w14:textId="6B42C530" w:rsidR="002D58A0" w:rsidRPr="000459C2" w:rsidRDefault="002D58A0" w:rsidP="006928C1">
            <w:pPr>
              <w:jc w:val="center"/>
              <w:rPr>
                <w:rFonts w:cs="Arial"/>
              </w:rPr>
            </w:pPr>
            <w:r w:rsidRPr="000459C2">
              <w:rPr>
                <w:rFonts w:cs="Arial"/>
              </w:rPr>
              <w:t>Rezortná integračná platforma</w:t>
            </w:r>
            <w:r w:rsidR="00CF5DB5">
              <w:rPr>
                <w:rFonts w:cs="Arial"/>
              </w:rPr>
              <w:t xml:space="preserve"> GKK</w:t>
            </w:r>
          </w:p>
        </w:tc>
        <w:tc>
          <w:tcPr>
            <w:tcW w:w="1134" w:type="dxa"/>
            <w:vAlign w:val="center"/>
          </w:tcPr>
          <w:p w14:paraId="01019AFA" w14:textId="1FACC591" w:rsidR="002D58A0" w:rsidRPr="000459C2" w:rsidRDefault="00000000" w:rsidP="006928C1">
            <w:pPr>
              <w:jc w:val="center"/>
              <w:rPr>
                <w:rFonts w:cs="Arial"/>
              </w:rPr>
            </w:pPr>
            <w:sdt>
              <w:sdtPr>
                <w:rPr>
                  <w:rFonts w:cs="Arial"/>
                </w:rPr>
                <w:tag w:val="goog_rdk_0"/>
                <w:id w:val="31164907"/>
              </w:sdtPr>
              <w:sdtContent>
                <w:sdt>
                  <w:sdtPr>
                    <w:rPr>
                      <w:rFonts w:cs="Arial"/>
                    </w:rPr>
                    <w:id w:val="1373344310"/>
                    <w14:checkbox>
                      <w14:checked w14:val="0"/>
                      <w14:checkedState w14:val="2612" w14:font="MS Gothic"/>
                      <w14:uncheckedState w14:val="2610" w14:font="MS Gothic"/>
                    </w14:checkbox>
                  </w:sdtPr>
                  <w:sdtContent>
                    <w:r w:rsidR="00BC5812">
                      <w:rPr>
                        <w:rFonts w:ascii="MS Gothic" w:eastAsia="MS Gothic" w:hAnsi="MS Gothic" w:cs="Arial" w:hint="eastAsia"/>
                      </w:rPr>
                      <w:t>☐</w:t>
                    </w:r>
                  </w:sdtContent>
                </w:sdt>
              </w:sdtContent>
            </w:sdt>
          </w:p>
        </w:tc>
        <w:tc>
          <w:tcPr>
            <w:tcW w:w="1560" w:type="dxa"/>
            <w:vAlign w:val="center"/>
          </w:tcPr>
          <w:p w14:paraId="35A3224B" w14:textId="77777777" w:rsidR="002D58A0" w:rsidRPr="000459C2" w:rsidRDefault="002D58A0" w:rsidP="006928C1">
            <w:pPr>
              <w:ind w:left="28"/>
              <w:rPr>
                <w:rFonts w:cs="Arial"/>
              </w:rPr>
            </w:pPr>
            <w:r w:rsidRPr="000459C2">
              <w:rPr>
                <w:rFonts w:cs="Arial"/>
              </w:rPr>
              <w:t> </w:t>
            </w:r>
            <w:sdt>
              <w:sdtPr>
                <w:rPr>
                  <w:rFonts w:cs="Arial"/>
                </w:rPr>
                <w:id w:val="-2122216431"/>
                <w:placeholder>
                  <w:docPart w:val="72129B6E157B4EEF91BBEFD32A33BC3A"/>
                </w:placeholder>
                <w:comboBox>
                  <w:listItem w:displayText="Vyberte jednu z možností" w:value="Vyberte jednu z možností"/>
                  <w:listItem w:displayText="Prevádzkovaný a plánujem rozvíjať" w:value="Prevádzkovaný a plánujem rozvíjať"/>
                  <w:listItem w:displayText="Plánujem budovať" w:value="Plánujem budovať"/>
                </w:comboBox>
              </w:sdtPr>
              <w:sdtContent>
                <w:r w:rsidRPr="000459C2">
                  <w:rPr>
                    <w:rFonts w:cs="Arial"/>
                  </w:rPr>
                  <w:t>Plánujem budovať</w:t>
                </w:r>
              </w:sdtContent>
            </w:sdt>
          </w:p>
        </w:tc>
        <w:tc>
          <w:tcPr>
            <w:tcW w:w="1417" w:type="dxa"/>
            <w:vAlign w:val="center"/>
          </w:tcPr>
          <w:p w14:paraId="4E6756F0" w14:textId="77777777" w:rsidR="002D58A0" w:rsidRPr="000459C2" w:rsidRDefault="002D58A0" w:rsidP="006928C1">
            <w:pPr>
              <w:ind w:left="28"/>
              <w:rPr>
                <w:rFonts w:cs="Arial"/>
              </w:rPr>
            </w:pPr>
            <w:r w:rsidRPr="000459C2">
              <w:rPr>
                <w:rFonts w:cs="Arial"/>
              </w:rPr>
              <w:t> </w:t>
            </w:r>
            <w:sdt>
              <w:sdtPr>
                <w:rPr>
                  <w:rFonts w:cs="Arial"/>
                </w:rPr>
                <w:id w:val="-1234319846"/>
                <w:placeholder>
                  <w:docPart w:val="27D30BD493C8404EA9E9A154F77FE206"/>
                </w:placeholder>
                <w:comboBox>
                  <w:listItem w:displayText="Vyberte jednu z možností" w:value="Vyberte jednu z možností"/>
                  <w:listItem w:displayText="Agendový" w:value="Agendový"/>
                  <w:listItem w:displayText="Prezentačný" w:value="Prezentačný"/>
                  <w:listItem w:displayText="Integračný" w:value="Integračný"/>
                  <w:listItem w:displayText="Ekonomický a administratívny chod inštitúcie" w:value="Ekonomický a administratívny chod inštitúcie"/>
                </w:comboBox>
              </w:sdtPr>
              <w:sdtContent>
                <w:r w:rsidRPr="000459C2">
                  <w:rPr>
                    <w:rFonts w:cs="Arial"/>
                  </w:rPr>
                  <w:t>Integračný</w:t>
                </w:r>
              </w:sdtContent>
            </w:sdt>
          </w:p>
        </w:tc>
        <w:tc>
          <w:tcPr>
            <w:tcW w:w="1488" w:type="dxa"/>
            <w:vAlign w:val="center"/>
          </w:tcPr>
          <w:p w14:paraId="6D7F0343" w14:textId="77777777" w:rsidR="002D58A0" w:rsidRPr="000459C2" w:rsidRDefault="002D58A0" w:rsidP="006928C1">
            <w:pPr>
              <w:rPr>
                <w:rFonts w:ascii="Tahoma" w:hAnsi="Tahoma" w:cs="Tahoma"/>
              </w:rPr>
            </w:pPr>
          </w:p>
        </w:tc>
      </w:tr>
      <w:tr w:rsidR="00B91635" w:rsidRPr="000459C2" w14:paraId="39DF3F5F" w14:textId="77777777" w:rsidTr="006928C1">
        <w:trPr>
          <w:trHeight w:val="280"/>
        </w:trPr>
        <w:tc>
          <w:tcPr>
            <w:tcW w:w="988" w:type="dxa"/>
            <w:vAlign w:val="center"/>
          </w:tcPr>
          <w:p w14:paraId="2B4FFAA4" w14:textId="23A43825" w:rsidR="00B91635" w:rsidRPr="000459C2" w:rsidRDefault="00B91635" w:rsidP="00B91635">
            <w:pPr>
              <w:rPr>
                <w:rFonts w:cs="Arial"/>
              </w:rPr>
            </w:pPr>
            <w:r w:rsidRPr="00B91635">
              <w:rPr>
                <w:rFonts w:cs="Arial"/>
              </w:rPr>
              <w:t>isvs_10700</w:t>
            </w:r>
          </w:p>
        </w:tc>
        <w:tc>
          <w:tcPr>
            <w:tcW w:w="2409" w:type="dxa"/>
            <w:vAlign w:val="center"/>
          </w:tcPr>
          <w:p w14:paraId="364F38D3" w14:textId="091C3817" w:rsidR="00B91635" w:rsidRPr="000459C2" w:rsidRDefault="00B91635" w:rsidP="00B91635">
            <w:pPr>
              <w:jc w:val="center"/>
              <w:rPr>
                <w:rFonts w:cs="Arial"/>
              </w:rPr>
            </w:pPr>
            <w:r w:rsidRPr="00B91635">
              <w:rPr>
                <w:rFonts w:cs="Arial"/>
              </w:rPr>
              <w:t>Portál doplnkových služieb katastra nehnuteľností</w:t>
            </w:r>
          </w:p>
        </w:tc>
        <w:tc>
          <w:tcPr>
            <w:tcW w:w="1134" w:type="dxa"/>
            <w:vAlign w:val="center"/>
          </w:tcPr>
          <w:p w14:paraId="1843C8ED" w14:textId="7D3947B8" w:rsidR="00B91635" w:rsidRPr="000459C2" w:rsidRDefault="00000000" w:rsidP="00B91635">
            <w:pPr>
              <w:jc w:val="center"/>
              <w:rPr>
                <w:rFonts w:ascii="Segoe UI Symbol" w:eastAsia="MS Gothic" w:hAnsi="Segoe UI Symbol" w:cs="Segoe UI Symbol"/>
              </w:rPr>
            </w:pPr>
            <w:sdt>
              <w:sdtPr>
                <w:rPr>
                  <w:rFonts w:cs="Arial"/>
                </w:rPr>
                <w:tag w:val="goog_rdk_0"/>
                <w:id w:val="-190922824"/>
              </w:sdtPr>
              <w:sdtContent>
                <w:sdt>
                  <w:sdtPr>
                    <w:rPr>
                      <w:rFonts w:cs="Arial"/>
                    </w:rPr>
                    <w:id w:val="1856458147"/>
                    <w14:checkbox>
                      <w14:checked w14:val="0"/>
                      <w14:checkedState w14:val="2612" w14:font="MS Gothic"/>
                      <w14:uncheckedState w14:val="2610" w14:font="MS Gothic"/>
                    </w14:checkbox>
                  </w:sdtPr>
                  <w:sdtContent>
                    <w:r w:rsidR="00BC5812">
                      <w:rPr>
                        <w:rFonts w:ascii="MS Gothic" w:eastAsia="MS Gothic" w:hAnsi="MS Gothic" w:cs="Arial" w:hint="eastAsia"/>
                      </w:rPr>
                      <w:t>☐</w:t>
                    </w:r>
                  </w:sdtContent>
                </w:sdt>
              </w:sdtContent>
            </w:sdt>
          </w:p>
        </w:tc>
        <w:tc>
          <w:tcPr>
            <w:tcW w:w="1560" w:type="dxa"/>
            <w:vAlign w:val="center"/>
          </w:tcPr>
          <w:p w14:paraId="7B7FF081" w14:textId="214FD48F" w:rsidR="00B91635" w:rsidRPr="000459C2" w:rsidRDefault="00B91635" w:rsidP="00B91635">
            <w:pPr>
              <w:ind w:left="28"/>
              <w:rPr>
                <w:rFonts w:cs="Arial"/>
              </w:rPr>
            </w:pPr>
            <w:r w:rsidRPr="000459C2">
              <w:rPr>
                <w:rFonts w:cs="Arial"/>
              </w:rPr>
              <w:t> </w:t>
            </w:r>
            <w:sdt>
              <w:sdtPr>
                <w:rPr>
                  <w:rFonts w:cs="Arial"/>
                </w:rPr>
                <w:id w:val="-903450381"/>
                <w:placeholder>
                  <w:docPart w:val="718DB615DDAB42A3A067024BA7B9DB99"/>
                </w:placeholder>
                <w:comboBox>
                  <w:listItem w:displayText="Vyberte jednu z možností" w:value="Vyberte jednu z možností"/>
                  <w:listItem w:displayText="Prevádzkovaný a plánujem rozvíjať" w:value="Prevádzkovaný a plánujem rozvíjať"/>
                  <w:listItem w:displayText="Plánujem budovať" w:value="Plánujem budovať"/>
                </w:comboBox>
              </w:sdtPr>
              <w:sdtContent>
                <w:r w:rsidRPr="000459C2">
                  <w:rPr>
                    <w:rFonts w:cs="Arial"/>
                  </w:rPr>
                  <w:t>Plánujem budovať</w:t>
                </w:r>
              </w:sdtContent>
            </w:sdt>
          </w:p>
        </w:tc>
        <w:tc>
          <w:tcPr>
            <w:tcW w:w="1417" w:type="dxa"/>
            <w:vAlign w:val="center"/>
          </w:tcPr>
          <w:p w14:paraId="763A7ED8" w14:textId="46A34AA8" w:rsidR="00B91635" w:rsidRPr="000459C2" w:rsidRDefault="00B91635" w:rsidP="00B91635">
            <w:pPr>
              <w:ind w:left="28"/>
              <w:rPr>
                <w:rFonts w:cs="Arial"/>
              </w:rPr>
            </w:pPr>
            <w:r w:rsidRPr="000459C2">
              <w:rPr>
                <w:rFonts w:cs="Arial"/>
              </w:rPr>
              <w:t> </w:t>
            </w:r>
            <w:sdt>
              <w:sdtPr>
                <w:rPr>
                  <w:rFonts w:cs="Arial"/>
                </w:rPr>
                <w:id w:val="1905876249"/>
                <w:placeholder>
                  <w:docPart w:val="EFA838D385734EF9A72BB392A03D0FF7"/>
                </w:placeholder>
                <w:comboBox>
                  <w:listItem w:displayText="Vyberte jednu z možností" w:value="Vyberte jednu z možností"/>
                  <w:listItem w:displayText="Agendový" w:value="Agendový"/>
                  <w:listItem w:displayText="Prezentačný" w:value="Prezentačný"/>
                  <w:listItem w:displayText="Integračný" w:value="Integračný"/>
                  <w:listItem w:displayText="Ekonomický a administratívny chod inštitúcie" w:value="Ekonomický a administratívny chod inštitúcie"/>
                </w:comboBox>
              </w:sdtPr>
              <w:sdtContent>
                <w:r w:rsidR="008E38E8">
                  <w:rPr>
                    <w:rFonts w:cs="Arial"/>
                  </w:rPr>
                  <w:t>Prezentačný</w:t>
                </w:r>
              </w:sdtContent>
            </w:sdt>
          </w:p>
        </w:tc>
        <w:tc>
          <w:tcPr>
            <w:tcW w:w="1488" w:type="dxa"/>
            <w:vAlign w:val="center"/>
          </w:tcPr>
          <w:p w14:paraId="3D211995" w14:textId="77777777" w:rsidR="00B91635" w:rsidRPr="000459C2" w:rsidRDefault="00B91635" w:rsidP="00B91635">
            <w:pPr>
              <w:rPr>
                <w:rFonts w:ascii="Tahoma" w:hAnsi="Tahoma" w:cs="Tahoma"/>
              </w:rPr>
            </w:pPr>
          </w:p>
        </w:tc>
      </w:tr>
    </w:tbl>
    <w:p w14:paraId="75F18C20" w14:textId="71647EF7" w:rsidR="00616EF6" w:rsidRPr="000459C2" w:rsidRDefault="00807F3E" w:rsidP="00807F3E">
      <w:pPr>
        <w:pStyle w:val="Caption"/>
      </w:pPr>
      <w:r w:rsidRPr="000459C2">
        <w:t xml:space="preserve">Tabuľka </w:t>
      </w:r>
      <w:r w:rsidRPr="000459C2">
        <w:fldChar w:fldCharType="begin"/>
      </w:r>
      <w:r w:rsidRPr="000459C2">
        <w:instrText>SEQ Tabuľka \* ARABIC</w:instrText>
      </w:r>
      <w:r w:rsidRPr="000459C2">
        <w:fldChar w:fldCharType="separate"/>
      </w:r>
      <w:r w:rsidR="004D5323" w:rsidRPr="000459C2">
        <w:rPr>
          <w:noProof/>
        </w:rPr>
        <w:t>12</w:t>
      </w:r>
      <w:r w:rsidRPr="000459C2">
        <w:fldChar w:fldCharType="end"/>
      </w:r>
      <w:r w:rsidRPr="000459C2">
        <w:t xml:space="preserve"> Rozsah informačných systémov - budúci stav (</w:t>
      </w:r>
      <w:r w:rsidR="00FC12C4" w:rsidRPr="000459C2">
        <w:t>TO BE</w:t>
      </w:r>
      <w:r w:rsidRPr="000459C2">
        <w:t>)</w:t>
      </w:r>
    </w:p>
    <w:p w14:paraId="6EBAEFDE" w14:textId="77777777" w:rsidR="000F48EB" w:rsidRPr="00D9247B" w:rsidRDefault="000F48EB" w:rsidP="00616EF6"/>
    <w:p w14:paraId="777AA52D" w14:textId="77777777" w:rsidR="00616EF6" w:rsidRPr="00D9247B" w:rsidRDefault="00616EF6" w:rsidP="00FC0F39">
      <w:pPr>
        <w:pStyle w:val="Heading3"/>
      </w:pPr>
      <w:r w:rsidRPr="00D9247B">
        <w:t>Využívanie nadrezortných a spoločných ISVS – AS IS</w:t>
      </w:r>
    </w:p>
    <w:p w14:paraId="10CD1051" w14:textId="77777777" w:rsidR="00C50626" w:rsidRPr="00D9247B" w:rsidRDefault="00C50626" w:rsidP="00C50626"/>
    <w:p w14:paraId="25F7A82D" w14:textId="38C4F256" w:rsidR="00C50626" w:rsidRPr="00D9247B" w:rsidRDefault="00C50626" w:rsidP="00C50626">
      <w:pPr>
        <w:rPr>
          <w:rFonts w:eastAsia="Tahoma"/>
        </w:rPr>
      </w:pPr>
      <w:r w:rsidRPr="00D9247B">
        <w:t xml:space="preserve">V súčasnom stave </w:t>
      </w:r>
      <w:r w:rsidR="008A2CA0">
        <w:t xml:space="preserve">systémom nie </w:t>
      </w:r>
      <w:r w:rsidRPr="00D9247B">
        <w:t xml:space="preserve">sú využívané spoločné moduly </w:t>
      </w:r>
      <w:r w:rsidRPr="00D9247B">
        <w:rPr>
          <w:rFonts w:eastAsia="Tahoma"/>
        </w:rPr>
        <w:t>podľa zákona č. 305/2013  e-Governmente.</w:t>
      </w:r>
    </w:p>
    <w:p w14:paraId="57852B63" w14:textId="77777777" w:rsidR="00C50626" w:rsidRPr="00D9247B" w:rsidRDefault="00C50626" w:rsidP="00C50626">
      <w:pPr>
        <w:rPr>
          <w:rFonts w:eastAsia="Arial" w:cs="Arial"/>
          <w:color w:val="000000" w:themeColor="text1"/>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1555"/>
        <w:gridCol w:w="3402"/>
        <w:gridCol w:w="4110"/>
      </w:tblGrid>
      <w:tr w:rsidR="00C50626" w:rsidRPr="00D9247B" w14:paraId="0F01C76F" w14:textId="77777777" w:rsidTr="00BE0E79">
        <w:trPr>
          <w:trHeight w:val="477"/>
          <w:tblHeader/>
        </w:trPr>
        <w:tc>
          <w:tcPr>
            <w:tcW w:w="1555" w:type="dxa"/>
            <w:shd w:val="clear" w:color="auto" w:fill="D9D9D9" w:themeFill="background1" w:themeFillShade="D9"/>
            <w:vAlign w:val="center"/>
          </w:tcPr>
          <w:p w14:paraId="2ADE498F" w14:textId="77777777" w:rsidR="00C50626" w:rsidRPr="00D9247B" w:rsidRDefault="00C50626" w:rsidP="006928C1">
            <w:pPr>
              <w:pStyle w:val="HlavikaTabuky"/>
              <w:rPr>
                <w:rFonts w:eastAsia="Tahoma"/>
              </w:rPr>
            </w:pPr>
            <w:r w:rsidRPr="00D9247B">
              <w:rPr>
                <w:rFonts w:eastAsia="Tahoma"/>
              </w:rPr>
              <w:t>Kód IS</w:t>
            </w:r>
          </w:p>
        </w:tc>
        <w:tc>
          <w:tcPr>
            <w:tcW w:w="3402" w:type="dxa"/>
            <w:shd w:val="clear" w:color="auto" w:fill="D9D9D9" w:themeFill="background1" w:themeFillShade="D9"/>
            <w:vAlign w:val="center"/>
          </w:tcPr>
          <w:p w14:paraId="2CB8CF90" w14:textId="77777777" w:rsidR="00C50626" w:rsidRPr="00D9247B" w:rsidRDefault="00C50626" w:rsidP="006928C1">
            <w:pPr>
              <w:pStyle w:val="HlavikaTabuky"/>
              <w:rPr>
                <w:rFonts w:eastAsia="Tahoma"/>
              </w:rPr>
            </w:pPr>
            <w:r w:rsidRPr="00D9247B">
              <w:rPr>
                <w:rFonts w:eastAsia="Tahoma"/>
              </w:rPr>
              <w:t>Názov ISVS</w:t>
            </w:r>
          </w:p>
        </w:tc>
        <w:tc>
          <w:tcPr>
            <w:tcW w:w="4110" w:type="dxa"/>
            <w:shd w:val="clear" w:color="auto" w:fill="D9D9D9" w:themeFill="background1" w:themeFillShade="D9"/>
            <w:vAlign w:val="center"/>
          </w:tcPr>
          <w:p w14:paraId="48FF8E45" w14:textId="77777777" w:rsidR="00C50626" w:rsidRPr="00D9247B" w:rsidRDefault="00C50626" w:rsidP="006928C1">
            <w:pPr>
              <w:pStyle w:val="HlavikaTabuky"/>
              <w:rPr>
                <w:rFonts w:eastAsia="Tahoma"/>
              </w:rPr>
            </w:pPr>
            <w:r w:rsidRPr="00D9247B">
              <w:rPr>
                <w:rFonts w:eastAsia="Tahoma"/>
              </w:rPr>
              <w:t>Spoločné moduly podľa zákona č. 305/2013  e-Governmente</w:t>
            </w:r>
          </w:p>
        </w:tc>
      </w:tr>
      <w:tr w:rsidR="00C50626" w:rsidRPr="00D9247B" w14:paraId="5734EDB0" w14:textId="77777777" w:rsidTr="00BE0E79">
        <w:trPr>
          <w:trHeight w:val="280"/>
        </w:trPr>
        <w:tc>
          <w:tcPr>
            <w:tcW w:w="1555" w:type="dxa"/>
            <w:vAlign w:val="center"/>
          </w:tcPr>
          <w:p w14:paraId="524CA30C" w14:textId="317A9CA8" w:rsidR="00C50626" w:rsidRPr="00D9247B" w:rsidRDefault="00C50626" w:rsidP="006928C1">
            <w:pPr>
              <w:rPr>
                <w:rFonts w:eastAsia="Tahoma" w:cs="Arial"/>
              </w:rPr>
            </w:pPr>
          </w:p>
        </w:tc>
        <w:tc>
          <w:tcPr>
            <w:tcW w:w="3402" w:type="dxa"/>
            <w:vAlign w:val="center"/>
          </w:tcPr>
          <w:p w14:paraId="6117E643" w14:textId="63BBAA21" w:rsidR="00C50626" w:rsidRPr="00D9247B" w:rsidRDefault="00C50626" w:rsidP="006928C1">
            <w:pPr>
              <w:rPr>
                <w:rFonts w:cs="Arial"/>
              </w:rPr>
            </w:pPr>
          </w:p>
        </w:tc>
        <w:tc>
          <w:tcPr>
            <w:tcW w:w="4110" w:type="dxa"/>
            <w:vAlign w:val="center"/>
          </w:tcPr>
          <w:p w14:paraId="6CE98F8C" w14:textId="6E69820D" w:rsidR="00C50626" w:rsidRPr="00D9247B" w:rsidRDefault="00C50626" w:rsidP="006928C1">
            <w:pPr>
              <w:rPr>
                <w:rFonts w:cs="Arial"/>
                <w:i/>
                <w:iCs/>
              </w:rPr>
            </w:pPr>
          </w:p>
        </w:tc>
      </w:tr>
      <w:tr w:rsidR="00C50626" w:rsidRPr="00D9247B" w14:paraId="4DC78552" w14:textId="77777777" w:rsidTr="00BE0E79">
        <w:trPr>
          <w:trHeight w:val="280"/>
        </w:trPr>
        <w:tc>
          <w:tcPr>
            <w:tcW w:w="1555" w:type="dxa"/>
            <w:vAlign w:val="center"/>
          </w:tcPr>
          <w:p w14:paraId="248F4E48" w14:textId="5703FB29" w:rsidR="00C50626" w:rsidRPr="00D9247B" w:rsidRDefault="00C50626" w:rsidP="006928C1">
            <w:pPr>
              <w:rPr>
                <w:rFonts w:eastAsia="Tahoma" w:cs="Arial"/>
              </w:rPr>
            </w:pPr>
          </w:p>
        </w:tc>
        <w:tc>
          <w:tcPr>
            <w:tcW w:w="3402" w:type="dxa"/>
            <w:vAlign w:val="center"/>
          </w:tcPr>
          <w:p w14:paraId="28BAF5BA" w14:textId="53D61582" w:rsidR="00C50626" w:rsidRPr="00D9247B" w:rsidRDefault="00C50626" w:rsidP="006928C1">
            <w:pPr>
              <w:rPr>
                <w:rFonts w:cs="Arial"/>
              </w:rPr>
            </w:pPr>
          </w:p>
        </w:tc>
        <w:tc>
          <w:tcPr>
            <w:tcW w:w="4110" w:type="dxa"/>
            <w:vAlign w:val="center"/>
          </w:tcPr>
          <w:p w14:paraId="2771A4AF" w14:textId="382D61F4" w:rsidR="00C50626" w:rsidRPr="00D9247B" w:rsidRDefault="00C50626" w:rsidP="006928C1">
            <w:pPr>
              <w:rPr>
                <w:rFonts w:cs="Arial"/>
                <w:i/>
                <w:iCs/>
              </w:rPr>
            </w:pPr>
          </w:p>
        </w:tc>
      </w:tr>
    </w:tbl>
    <w:p w14:paraId="3BE04E9D" w14:textId="2AB8F33B" w:rsidR="00616EF6" w:rsidRPr="00D9247B" w:rsidRDefault="0009158D" w:rsidP="0009158D">
      <w:pPr>
        <w:pStyle w:val="Caption"/>
      </w:pPr>
      <w:r w:rsidRPr="00D9247B">
        <w:t xml:space="preserve">Tabuľka </w:t>
      </w:r>
      <w:r w:rsidRPr="00D9247B">
        <w:fldChar w:fldCharType="begin"/>
      </w:r>
      <w:r w:rsidRPr="00D9247B">
        <w:instrText>SEQ Tabuľka \* ARABIC</w:instrText>
      </w:r>
      <w:r w:rsidRPr="00D9247B">
        <w:fldChar w:fldCharType="separate"/>
      </w:r>
      <w:r w:rsidR="004D5323" w:rsidRPr="00D9247B">
        <w:rPr>
          <w:noProof/>
        </w:rPr>
        <w:t>13</w:t>
      </w:r>
      <w:r w:rsidRPr="00D9247B">
        <w:fldChar w:fldCharType="end"/>
      </w:r>
      <w:r w:rsidRPr="00D9247B">
        <w:t xml:space="preserve"> Využívanie nadrezortných a spoločných ISVS – </w:t>
      </w:r>
      <w:r w:rsidR="00FC12C4" w:rsidRPr="00D9247B">
        <w:t>súčasný stav (AS IS)</w:t>
      </w:r>
    </w:p>
    <w:p w14:paraId="2734B11B" w14:textId="405DCD4F" w:rsidR="00616EF6" w:rsidRPr="00D9247B" w:rsidRDefault="00616EF6" w:rsidP="00FC12C4">
      <w:pPr>
        <w:pStyle w:val="Heading3"/>
      </w:pPr>
      <w:r w:rsidRPr="00D9247B">
        <w:t>Preh</w:t>
      </w:r>
      <w:r w:rsidR="009A0D40" w:rsidRPr="00D9247B">
        <w:t xml:space="preserve">ľad plánovaných integrácií </w:t>
      </w:r>
      <w:r w:rsidRPr="00D9247B">
        <w:t>na nadrezortné ISVS – spoločné moduly podľa zákona č. 305/2013</w:t>
      </w:r>
      <w:r w:rsidR="002F4AC9" w:rsidRPr="00D9247B">
        <w:t xml:space="preserve"> Z.z. o</w:t>
      </w:r>
      <w:r w:rsidRPr="00D9247B">
        <w:t xml:space="preserve">  e-Governmente – </w:t>
      </w:r>
      <w:r w:rsidR="009A0D40" w:rsidRPr="00D9247B">
        <w:t>budúci stav (</w:t>
      </w:r>
      <w:r w:rsidRPr="00D9247B">
        <w:t>TO BE</w:t>
      </w:r>
      <w:r w:rsidR="009A0D40" w:rsidRPr="00D9247B">
        <w:t>)</w:t>
      </w:r>
    </w:p>
    <w:p w14:paraId="471ADB21" w14:textId="77777777" w:rsidR="001323B5" w:rsidRDefault="001323B5" w:rsidP="001323B5"/>
    <w:p w14:paraId="27CB4FD6" w14:textId="165BAD45" w:rsidR="00B44C74" w:rsidRDefault="00B44C74" w:rsidP="001323B5">
      <w:r>
        <w:t>Modernizovaný portál doplnkových služieb katastra nehnuteľností sa bude pripájať na autentifikačný modul</w:t>
      </w:r>
      <w:r w:rsidR="0027652E">
        <w:t xml:space="preserve"> (IAM ÚPVS)</w:t>
      </w:r>
      <w:r w:rsidR="0017749C">
        <w:t xml:space="preserve"> prostredníctvom rezortného (GKK) riešenia pre </w:t>
      </w:r>
      <w:r w:rsidR="00630AAA">
        <w:t>Identity management</w:t>
      </w:r>
      <w:r w:rsidR="004B39B4">
        <w:t>. Na ostatné spoločné moduly sa bude pripájať prostredníctvom rezortnej integračnej platformy.</w:t>
      </w:r>
    </w:p>
    <w:p w14:paraId="6C704123" w14:textId="77777777" w:rsidR="00B44C74" w:rsidRPr="00D9247B" w:rsidRDefault="00B44C74" w:rsidP="001323B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1555"/>
        <w:gridCol w:w="3402"/>
        <w:gridCol w:w="4110"/>
      </w:tblGrid>
      <w:tr w:rsidR="001323B5" w:rsidRPr="00D9247B" w14:paraId="046AFB68" w14:textId="77777777" w:rsidTr="00BE0E79">
        <w:trPr>
          <w:trHeight w:val="477"/>
          <w:tblHeader/>
        </w:trPr>
        <w:tc>
          <w:tcPr>
            <w:tcW w:w="1555" w:type="dxa"/>
            <w:shd w:val="clear" w:color="auto" w:fill="D9D9D9" w:themeFill="background1" w:themeFillShade="D9"/>
            <w:vAlign w:val="center"/>
          </w:tcPr>
          <w:p w14:paraId="3C29AE23" w14:textId="77777777" w:rsidR="001323B5" w:rsidRPr="00D9247B" w:rsidRDefault="001323B5" w:rsidP="006928C1">
            <w:pPr>
              <w:pStyle w:val="HlavikaTabuky"/>
            </w:pPr>
            <w:r w:rsidRPr="00D9247B">
              <w:lastRenderedPageBreak/>
              <w:t>Kód IS</w:t>
            </w:r>
          </w:p>
        </w:tc>
        <w:tc>
          <w:tcPr>
            <w:tcW w:w="3402" w:type="dxa"/>
            <w:shd w:val="clear" w:color="auto" w:fill="D9D9D9" w:themeFill="background1" w:themeFillShade="D9"/>
            <w:vAlign w:val="center"/>
          </w:tcPr>
          <w:p w14:paraId="260A54B3" w14:textId="77777777" w:rsidR="001323B5" w:rsidRPr="00D9247B" w:rsidRDefault="001323B5" w:rsidP="006928C1">
            <w:pPr>
              <w:pStyle w:val="HlavikaTabuky"/>
            </w:pPr>
            <w:r w:rsidRPr="00D9247B">
              <w:t>Názov ISVS</w:t>
            </w:r>
          </w:p>
        </w:tc>
        <w:tc>
          <w:tcPr>
            <w:tcW w:w="4110" w:type="dxa"/>
            <w:shd w:val="clear" w:color="auto" w:fill="D9D9D9" w:themeFill="background1" w:themeFillShade="D9"/>
            <w:vAlign w:val="center"/>
          </w:tcPr>
          <w:p w14:paraId="756024A6" w14:textId="77777777" w:rsidR="001323B5" w:rsidRPr="00D9247B" w:rsidRDefault="001323B5" w:rsidP="006928C1">
            <w:pPr>
              <w:pStyle w:val="HlavikaTabuky"/>
            </w:pPr>
            <w:r w:rsidRPr="00D9247B">
              <w:t>Spoločné moduly podľa zákona č. 305/2013  e-Governmente</w:t>
            </w:r>
          </w:p>
        </w:tc>
      </w:tr>
      <w:tr w:rsidR="008A2CA0" w:rsidRPr="00D9247B" w14:paraId="2A5FF0FC" w14:textId="77777777" w:rsidTr="00BE0E79">
        <w:trPr>
          <w:trHeight w:val="280"/>
        </w:trPr>
        <w:tc>
          <w:tcPr>
            <w:tcW w:w="1555" w:type="dxa"/>
            <w:vAlign w:val="center"/>
          </w:tcPr>
          <w:p w14:paraId="173B6514" w14:textId="073E1297" w:rsidR="008A2CA0" w:rsidRPr="00D9247B" w:rsidRDefault="008A2CA0" w:rsidP="008A2CA0">
            <w:pPr>
              <w:rPr>
                <w:rFonts w:cs="Arial"/>
              </w:rPr>
            </w:pPr>
            <w:r w:rsidRPr="00D9247B">
              <w:rPr>
                <w:rFonts w:eastAsia="Tahoma" w:cs="Arial"/>
                <w:color w:val="000000" w:themeColor="text1"/>
                <w:szCs w:val="16"/>
              </w:rPr>
              <w:t>isvs_</w:t>
            </w:r>
            <w:r>
              <w:rPr>
                <w:rFonts w:eastAsia="Tahoma" w:cs="Arial"/>
                <w:color w:val="000000" w:themeColor="text1"/>
                <w:szCs w:val="16"/>
              </w:rPr>
              <w:t>10700</w:t>
            </w:r>
          </w:p>
        </w:tc>
        <w:tc>
          <w:tcPr>
            <w:tcW w:w="3402" w:type="dxa"/>
            <w:vAlign w:val="center"/>
          </w:tcPr>
          <w:p w14:paraId="5CA16EC1" w14:textId="520FBF5F" w:rsidR="008A2CA0" w:rsidRPr="00D9247B" w:rsidRDefault="00B44C74" w:rsidP="008A2CA0">
            <w:pPr>
              <w:rPr>
                <w:rFonts w:cs="Arial"/>
              </w:rPr>
            </w:pPr>
            <w:r w:rsidRPr="00B44C74">
              <w:rPr>
                <w:rFonts w:eastAsia="Tahoma" w:cs="Arial"/>
                <w:color w:val="000000" w:themeColor="text1"/>
                <w:szCs w:val="16"/>
              </w:rPr>
              <w:t>Portál doplnkových služieb katastra nehnuteľností</w:t>
            </w:r>
          </w:p>
        </w:tc>
        <w:tc>
          <w:tcPr>
            <w:tcW w:w="4110" w:type="dxa"/>
            <w:vAlign w:val="center"/>
          </w:tcPr>
          <w:p w14:paraId="3822CEAF" w14:textId="2E676413" w:rsidR="008A2CA0" w:rsidRPr="00D9247B" w:rsidRDefault="00000000" w:rsidP="008A2CA0">
            <w:pPr>
              <w:rPr>
                <w:rFonts w:cs="Arial"/>
                <w:i/>
                <w:iCs/>
              </w:rPr>
            </w:pPr>
            <w:sdt>
              <w:sdtPr>
                <w:rPr>
                  <w:rFonts w:cs="Arial"/>
                  <w:i/>
                </w:rPr>
                <w:id w:val="-1105961168"/>
                <w:placeholder>
                  <w:docPart w:val="69B96B4A7F8E494DA1D83D7876B3D713"/>
                </w:placeholder>
                <w:comboBox>
                  <w:listItem w:displayText="Vyberte jednu z možností." w:value="Vyberte jednu z možností."/>
                  <w:listItem w:displayText="Modul elektronických schránok" w:value="eDesk"/>
                  <w:listItem w:displayText="Autentifikačný modul" w:value="IAM"/>
                  <w:listItem w:displayText="Modulu elektronických formulárov" w:value="MEF"/>
                  <w:listItem w:displayText="Modul elektronického doručovania" w:value="MED"/>
                  <w:listItem w:displayText="Notifikačný modul " w:value="Notifikačný modul "/>
                  <w:listItem w:displayText="Modul dlhodobého uchovávania" w:value="MDU"/>
                  <w:listItem w:displayText="Modul elektronických platieb" w:value="MEP"/>
                  <w:listItem w:displayText="Modul centrálnej elektronickej podateľne" w:value="CEP"/>
                  <w:listItem w:displayText="IS CSRÚ-Modul procesnej integrácie a integrácie údajov" w:value="IS CSRÚ-Modul procesnej integrácie a integrácie údajov"/>
                  <w:listItem w:displayText="Centrálna API Manažment Platforma" w:value="CAMP"/>
                </w:comboBox>
              </w:sdtPr>
              <w:sdtContent>
                <w:r w:rsidR="008A2CA0" w:rsidRPr="00D9247B">
                  <w:rPr>
                    <w:rFonts w:cs="Arial"/>
                    <w:i/>
                  </w:rPr>
                  <w:t>Autentifikačný modul</w:t>
                </w:r>
              </w:sdtContent>
            </w:sdt>
          </w:p>
        </w:tc>
      </w:tr>
    </w:tbl>
    <w:p w14:paraId="270C6E7C" w14:textId="603AD26C" w:rsidR="00616EF6" w:rsidRPr="00D9247B" w:rsidRDefault="009A0D40" w:rsidP="009A0D40">
      <w:pPr>
        <w:pStyle w:val="Caption"/>
      </w:pPr>
      <w:r w:rsidRPr="00D9247B">
        <w:t xml:space="preserve">Tabuľka </w:t>
      </w:r>
      <w:r w:rsidRPr="00D9247B">
        <w:fldChar w:fldCharType="begin"/>
      </w:r>
      <w:r w:rsidRPr="00D9247B">
        <w:instrText>SEQ Tabuľka \* ARABIC</w:instrText>
      </w:r>
      <w:r w:rsidRPr="00D9247B">
        <w:fldChar w:fldCharType="separate"/>
      </w:r>
      <w:r w:rsidR="004D5323" w:rsidRPr="00D9247B">
        <w:rPr>
          <w:noProof/>
        </w:rPr>
        <w:t>14</w:t>
      </w:r>
      <w:r w:rsidRPr="00D9247B">
        <w:fldChar w:fldCharType="end"/>
      </w:r>
      <w:r w:rsidRPr="00D9247B">
        <w:t xml:space="preserve"> Prehľad plánovaných integrácií na spoločné moduly – budúci stav (TO BE)</w:t>
      </w:r>
    </w:p>
    <w:p w14:paraId="14F9F486" w14:textId="77777777" w:rsidR="001370E7" w:rsidRPr="004B39B4" w:rsidRDefault="001370E7" w:rsidP="00D75948"/>
    <w:p w14:paraId="22F74EB6" w14:textId="2A217E6A" w:rsidR="00616EF6" w:rsidRPr="004B39B4" w:rsidRDefault="009A0D40" w:rsidP="009A0D40">
      <w:pPr>
        <w:pStyle w:val="Heading3"/>
      </w:pPr>
      <w:r w:rsidRPr="004B39B4">
        <w:t xml:space="preserve">Prehľad plánovaných integrácií na iné </w:t>
      </w:r>
      <w:r w:rsidR="00616EF6" w:rsidRPr="004B39B4">
        <w:t xml:space="preserve">ISVS  </w:t>
      </w:r>
      <w:r w:rsidRPr="004B39B4">
        <w:t>– budúci stav (TO BE)</w:t>
      </w:r>
    </w:p>
    <w:p w14:paraId="35FC1A3B" w14:textId="77777777" w:rsidR="00CA21D4" w:rsidRPr="004B39B4" w:rsidRDefault="00CA21D4" w:rsidP="00CA21D4"/>
    <w:p w14:paraId="4ED950ED" w14:textId="2199D5F6" w:rsidR="00CA21D4" w:rsidRPr="004B39B4" w:rsidRDefault="00D345E1" w:rsidP="00D345E1">
      <w:r>
        <w:t xml:space="preserve">Na portály DSKN nie </w:t>
      </w:r>
      <w:r w:rsidRPr="004B39B4">
        <w:t xml:space="preserve">sú plánované </w:t>
      </w:r>
      <w:r>
        <w:t>s</w:t>
      </w:r>
      <w:r w:rsidR="00CA21D4" w:rsidRPr="004B39B4">
        <w:t xml:space="preserve">lužby pre integráciu </w:t>
      </w:r>
      <w:r w:rsidRPr="004B39B4">
        <w:t>iných ISVS</w:t>
      </w:r>
      <w:r>
        <w:t>.</w:t>
      </w:r>
    </w:p>
    <w:p w14:paraId="02026CF7" w14:textId="77777777" w:rsidR="00CA21D4" w:rsidRPr="004B39B4" w:rsidRDefault="00CA21D4" w:rsidP="00CA21D4">
      <w:pPr>
        <w:pStyle w:val="Instrukcia"/>
      </w:pP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8"/>
        <w:gridCol w:w="2693"/>
        <w:gridCol w:w="1417"/>
        <w:gridCol w:w="3969"/>
      </w:tblGrid>
      <w:tr w:rsidR="00CA21D4" w:rsidRPr="004B39B4" w14:paraId="1FFB4979" w14:textId="77777777" w:rsidTr="006928C1">
        <w:trPr>
          <w:trHeight w:val="753"/>
        </w:trPr>
        <w:tc>
          <w:tcPr>
            <w:tcW w:w="988" w:type="dxa"/>
            <w:shd w:val="clear" w:color="auto" w:fill="E7E6E6" w:themeFill="background2"/>
            <w:vAlign w:val="center"/>
          </w:tcPr>
          <w:p w14:paraId="321B038B" w14:textId="77777777" w:rsidR="00CA21D4" w:rsidRPr="004B39B4" w:rsidRDefault="00CA21D4" w:rsidP="006928C1">
            <w:pPr>
              <w:pStyle w:val="HlavikaTabuky"/>
              <w:rPr>
                <w:rFonts w:eastAsia="Tahoma"/>
              </w:rPr>
            </w:pPr>
            <w:r w:rsidRPr="004B39B4">
              <w:rPr>
                <w:rFonts w:eastAsia="Tahoma"/>
              </w:rPr>
              <w:t>Kód ISVS</w:t>
            </w:r>
          </w:p>
          <w:p w14:paraId="5163ADBC" w14:textId="77777777" w:rsidR="00CA21D4" w:rsidRPr="004B39B4" w:rsidRDefault="00CA21D4" w:rsidP="006928C1">
            <w:pPr>
              <w:pStyle w:val="HlavikaTabuky"/>
              <w:rPr>
                <w:rFonts w:eastAsia="Tahoma"/>
                <w:b w:val="0"/>
                <w:i/>
              </w:rPr>
            </w:pPr>
            <w:r w:rsidRPr="004B39B4">
              <w:rPr>
                <w:rFonts w:eastAsia="Tahoma"/>
                <w:b w:val="0"/>
                <w:i/>
              </w:rPr>
              <w:t>(z MetaIS)</w:t>
            </w:r>
          </w:p>
        </w:tc>
        <w:tc>
          <w:tcPr>
            <w:tcW w:w="2693" w:type="dxa"/>
            <w:shd w:val="clear" w:color="auto" w:fill="E7E6E6" w:themeFill="background2"/>
            <w:vAlign w:val="center"/>
          </w:tcPr>
          <w:p w14:paraId="780CE5A7" w14:textId="77777777" w:rsidR="00CA21D4" w:rsidRPr="004B39B4" w:rsidRDefault="00CA21D4" w:rsidP="006928C1">
            <w:pPr>
              <w:pStyle w:val="HlavikaTabuky"/>
              <w:rPr>
                <w:rFonts w:eastAsia="Tahoma"/>
              </w:rPr>
            </w:pPr>
            <w:r w:rsidRPr="004B39B4">
              <w:rPr>
                <w:rFonts w:eastAsia="Tahoma"/>
              </w:rPr>
              <w:t>Názov ISVS</w:t>
            </w:r>
          </w:p>
          <w:p w14:paraId="21D32823" w14:textId="77777777" w:rsidR="00CA21D4" w:rsidRPr="004B39B4" w:rsidRDefault="00CA21D4" w:rsidP="006928C1">
            <w:pPr>
              <w:pStyle w:val="HlavikaTabuky"/>
              <w:rPr>
                <w:rFonts w:eastAsia="Tahoma"/>
              </w:rPr>
            </w:pPr>
          </w:p>
        </w:tc>
        <w:tc>
          <w:tcPr>
            <w:tcW w:w="1417" w:type="dxa"/>
            <w:shd w:val="clear" w:color="auto" w:fill="E7E6E6" w:themeFill="background2"/>
            <w:vAlign w:val="center"/>
          </w:tcPr>
          <w:p w14:paraId="3CB792EB" w14:textId="77777777" w:rsidR="00CA21D4" w:rsidRPr="004B39B4" w:rsidRDefault="00CA21D4" w:rsidP="006928C1">
            <w:pPr>
              <w:pStyle w:val="HlavikaTabuky"/>
              <w:rPr>
                <w:rFonts w:eastAsia="Tahoma"/>
              </w:rPr>
            </w:pPr>
            <w:r w:rsidRPr="004B39B4">
              <w:rPr>
                <w:rFonts w:eastAsia="Tahoma"/>
              </w:rPr>
              <w:t>Kód integrovaného ISVS</w:t>
            </w:r>
          </w:p>
          <w:p w14:paraId="698C10CB" w14:textId="77777777" w:rsidR="00CA21D4" w:rsidRPr="004B39B4" w:rsidRDefault="00CA21D4" w:rsidP="006928C1">
            <w:pPr>
              <w:pStyle w:val="HlavikaTabuky"/>
              <w:rPr>
                <w:rFonts w:eastAsia="Tahoma"/>
                <w:b w:val="0"/>
              </w:rPr>
            </w:pPr>
            <w:r w:rsidRPr="004B39B4">
              <w:rPr>
                <w:rFonts w:eastAsia="Tahoma"/>
                <w:b w:val="0"/>
                <w:i/>
              </w:rPr>
              <w:t>(z MetaIS)</w:t>
            </w:r>
          </w:p>
        </w:tc>
        <w:tc>
          <w:tcPr>
            <w:tcW w:w="3969" w:type="dxa"/>
            <w:shd w:val="clear" w:color="auto" w:fill="E7E6E6" w:themeFill="background2"/>
            <w:vAlign w:val="center"/>
          </w:tcPr>
          <w:p w14:paraId="3D6D2A44" w14:textId="77777777" w:rsidR="00CA21D4" w:rsidRPr="004B39B4" w:rsidRDefault="00CA21D4" w:rsidP="006928C1">
            <w:pPr>
              <w:pStyle w:val="HlavikaTabuky"/>
              <w:rPr>
                <w:rFonts w:eastAsia="Tahoma"/>
              </w:rPr>
            </w:pPr>
            <w:r w:rsidRPr="004B39B4">
              <w:rPr>
                <w:rFonts w:eastAsia="Tahoma"/>
              </w:rPr>
              <w:t>Názov integrovaného ISVS</w:t>
            </w:r>
          </w:p>
        </w:tc>
      </w:tr>
      <w:tr w:rsidR="00CA21D4" w:rsidRPr="004B39B4" w14:paraId="3E512E86" w14:textId="77777777" w:rsidTr="006928C1">
        <w:trPr>
          <w:trHeight w:val="280"/>
        </w:trPr>
        <w:tc>
          <w:tcPr>
            <w:tcW w:w="988" w:type="dxa"/>
            <w:vAlign w:val="center"/>
          </w:tcPr>
          <w:p w14:paraId="063E6779" w14:textId="0A93382E" w:rsidR="00CA21D4" w:rsidRPr="004B39B4" w:rsidRDefault="00CA21D4" w:rsidP="006928C1">
            <w:pPr>
              <w:rPr>
                <w:rFonts w:eastAsia="Tahoma"/>
                <w:lang w:val="en-US"/>
              </w:rPr>
            </w:pPr>
          </w:p>
        </w:tc>
        <w:tc>
          <w:tcPr>
            <w:tcW w:w="2693" w:type="dxa"/>
            <w:vAlign w:val="center"/>
          </w:tcPr>
          <w:p w14:paraId="23144F7F" w14:textId="176EA3EB" w:rsidR="00CA21D4" w:rsidRPr="004B39B4" w:rsidRDefault="00CA21D4" w:rsidP="006928C1"/>
        </w:tc>
        <w:tc>
          <w:tcPr>
            <w:tcW w:w="1417" w:type="dxa"/>
          </w:tcPr>
          <w:p w14:paraId="5D3A7A00" w14:textId="7D3FE62F" w:rsidR="00CA21D4" w:rsidRPr="004B39B4" w:rsidRDefault="00CA21D4" w:rsidP="006928C1">
            <w:pPr>
              <w:rPr>
                <w:i/>
              </w:rPr>
            </w:pPr>
          </w:p>
        </w:tc>
        <w:tc>
          <w:tcPr>
            <w:tcW w:w="3969" w:type="dxa"/>
            <w:vAlign w:val="center"/>
          </w:tcPr>
          <w:p w14:paraId="27673B0D" w14:textId="3BDBE07D" w:rsidR="00CA21D4" w:rsidRPr="004B39B4" w:rsidRDefault="00CA21D4" w:rsidP="006928C1">
            <w:pPr>
              <w:rPr>
                <w:i/>
              </w:rPr>
            </w:pPr>
          </w:p>
        </w:tc>
      </w:tr>
    </w:tbl>
    <w:p w14:paraId="7B5D31E1" w14:textId="348417B4" w:rsidR="00616EF6" w:rsidRPr="00D345E1" w:rsidRDefault="009A0D40" w:rsidP="009A0D40">
      <w:pPr>
        <w:pStyle w:val="Caption"/>
      </w:pPr>
      <w:r w:rsidRPr="00D345E1">
        <w:t xml:space="preserve">Tabuľka </w:t>
      </w:r>
      <w:r w:rsidRPr="00D345E1">
        <w:fldChar w:fldCharType="begin"/>
      </w:r>
      <w:r w:rsidRPr="00D345E1">
        <w:instrText>SEQ Tabuľka \* ARABIC</w:instrText>
      </w:r>
      <w:r w:rsidRPr="00D345E1">
        <w:fldChar w:fldCharType="separate"/>
      </w:r>
      <w:r w:rsidR="004D5323" w:rsidRPr="00D345E1">
        <w:rPr>
          <w:noProof/>
        </w:rPr>
        <w:t>15</w:t>
      </w:r>
      <w:r w:rsidRPr="00D345E1">
        <w:fldChar w:fldCharType="end"/>
      </w:r>
      <w:r w:rsidRPr="00D345E1">
        <w:t xml:space="preserve"> Prehľad plánovaných integrácií na iné ISVS  – budúci stav (TO BE)</w:t>
      </w:r>
    </w:p>
    <w:p w14:paraId="239A78A4" w14:textId="07B65533" w:rsidR="00616EF6" w:rsidRPr="00730310" w:rsidRDefault="00616EF6" w:rsidP="00616EF6">
      <w:pPr>
        <w:pStyle w:val="Heading3"/>
      </w:pPr>
      <w:r w:rsidRPr="00730310">
        <w:t>Aplikačné služby pre</w:t>
      </w:r>
      <w:r w:rsidR="009A0D40" w:rsidRPr="00730310">
        <w:t xml:space="preserve"> </w:t>
      </w:r>
      <w:r w:rsidR="0013671A" w:rsidRPr="00730310">
        <w:t>Koncové služ</w:t>
      </w:r>
      <w:r w:rsidR="009A0D40" w:rsidRPr="00730310">
        <w:t>b</w:t>
      </w:r>
      <w:r w:rsidR="0013671A" w:rsidRPr="00730310">
        <w:t>y</w:t>
      </w:r>
      <w:r w:rsidR="009A0D40" w:rsidRPr="00730310">
        <w:t xml:space="preserve"> – budúci stav (TO BE)</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3402"/>
        <w:gridCol w:w="1559"/>
        <w:gridCol w:w="1843"/>
      </w:tblGrid>
      <w:tr w:rsidR="00C133D5" w:rsidRPr="00730310" w14:paraId="6D834149" w14:textId="77777777" w:rsidTr="42FC9973">
        <w:tc>
          <w:tcPr>
            <w:tcW w:w="993" w:type="dxa"/>
            <w:shd w:val="clear" w:color="auto" w:fill="E7E6E6" w:themeFill="background2"/>
            <w:vAlign w:val="center"/>
          </w:tcPr>
          <w:p w14:paraId="35FC35F5" w14:textId="77777777" w:rsidR="00C133D5" w:rsidRPr="00730310" w:rsidRDefault="00C133D5" w:rsidP="006928C1">
            <w:pPr>
              <w:pStyle w:val="HlavikaTabuky"/>
              <w:rPr>
                <w:rFonts w:eastAsia="Tahoma"/>
              </w:rPr>
            </w:pPr>
            <w:r w:rsidRPr="00730310">
              <w:rPr>
                <w:rFonts w:eastAsia="Tahoma"/>
              </w:rPr>
              <w:t>Kód AS</w:t>
            </w:r>
          </w:p>
          <w:p w14:paraId="27AEBFA3" w14:textId="77777777" w:rsidR="00C133D5" w:rsidRPr="00730310" w:rsidRDefault="00C133D5" w:rsidP="006928C1">
            <w:pPr>
              <w:pStyle w:val="HlavikaTabuky"/>
              <w:rPr>
                <w:rFonts w:eastAsia="Tahoma"/>
                <w:b w:val="0"/>
                <w:i/>
              </w:rPr>
            </w:pPr>
            <w:r w:rsidRPr="00730310">
              <w:rPr>
                <w:rFonts w:eastAsia="Tahoma"/>
                <w:b w:val="0"/>
                <w:i/>
              </w:rPr>
              <w:t>(z MetaIS)</w:t>
            </w:r>
          </w:p>
        </w:tc>
        <w:tc>
          <w:tcPr>
            <w:tcW w:w="3402" w:type="dxa"/>
            <w:shd w:val="clear" w:color="auto" w:fill="E7E6E6" w:themeFill="background2"/>
            <w:vAlign w:val="center"/>
          </w:tcPr>
          <w:p w14:paraId="75FA9C90" w14:textId="77777777" w:rsidR="00C133D5" w:rsidRPr="00730310" w:rsidRDefault="00C133D5" w:rsidP="006928C1">
            <w:pPr>
              <w:pStyle w:val="HlavikaTabuky"/>
              <w:rPr>
                <w:rFonts w:eastAsia="Tahoma"/>
              </w:rPr>
            </w:pPr>
            <w:r w:rsidRPr="00730310">
              <w:rPr>
                <w:rFonts w:eastAsia="Tahoma"/>
              </w:rPr>
              <w:t>Názov  AS</w:t>
            </w:r>
          </w:p>
        </w:tc>
        <w:tc>
          <w:tcPr>
            <w:tcW w:w="1559" w:type="dxa"/>
            <w:shd w:val="clear" w:color="auto" w:fill="E7E6E6" w:themeFill="background2"/>
            <w:vAlign w:val="center"/>
          </w:tcPr>
          <w:p w14:paraId="3902C65E" w14:textId="77777777" w:rsidR="00C133D5" w:rsidRPr="00730310" w:rsidRDefault="00C133D5" w:rsidP="00C133D5">
            <w:pPr>
              <w:pStyle w:val="Tabuka-Hlavika"/>
              <w:jc w:val="center"/>
              <w:rPr>
                <w:rFonts w:eastAsia="Tahoma"/>
              </w:rPr>
            </w:pPr>
            <w:r w:rsidRPr="00730310">
              <w:rPr>
                <w:rFonts w:eastAsia="Tahoma"/>
              </w:rPr>
              <w:t>Realizuje ISVS</w:t>
            </w:r>
          </w:p>
          <w:p w14:paraId="241FF3B3" w14:textId="3A80CFD4" w:rsidR="00C133D5" w:rsidRPr="00730310" w:rsidRDefault="00C133D5" w:rsidP="00C133D5">
            <w:pPr>
              <w:pStyle w:val="HlavikaTabuky"/>
              <w:rPr>
                <w:rFonts w:eastAsia="Tahoma"/>
                <w:b w:val="0"/>
              </w:rPr>
            </w:pPr>
            <w:r w:rsidRPr="00730310">
              <w:rPr>
                <w:rFonts w:eastAsia="Tahoma"/>
                <w:b w:val="0"/>
              </w:rPr>
              <w:t>(kód ISVS, ktorý realizuje AS)</w:t>
            </w:r>
          </w:p>
        </w:tc>
        <w:tc>
          <w:tcPr>
            <w:tcW w:w="1843" w:type="dxa"/>
            <w:shd w:val="clear" w:color="auto" w:fill="E7E6E6" w:themeFill="background2"/>
            <w:vAlign w:val="center"/>
          </w:tcPr>
          <w:p w14:paraId="78D4D91D" w14:textId="77777777" w:rsidR="00C133D5" w:rsidRPr="00730310" w:rsidRDefault="00C133D5" w:rsidP="006928C1">
            <w:pPr>
              <w:pStyle w:val="HlavikaTabuky"/>
              <w:rPr>
                <w:rFonts w:eastAsia="Tahoma"/>
              </w:rPr>
            </w:pPr>
            <w:r w:rsidRPr="00730310">
              <w:rPr>
                <w:rFonts w:eastAsia="Tahoma"/>
              </w:rPr>
              <w:t>Aplikačná služba realizuje KS</w:t>
            </w:r>
          </w:p>
          <w:p w14:paraId="189A2B7E" w14:textId="77777777" w:rsidR="00C133D5" w:rsidRPr="00730310" w:rsidRDefault="00C133D5" w:rsidP="006928C1">
            <w:pPr>
              <w:pStyle w:val="HlavikaTabuky"/>
              <w:rPr>
                <w:rFonts w:eastAsia="Tahoma"/>
                <w:b w:val="0"/>
              </w:rPr>
            </w:pPr>
            <w:r w:rsidRPr="00730310">
              <w:rPr>
                <w:rFonts w:eastAsia="Tahoma"/>
                <w:b w:val="0"/>
                <w:i/>
              </w:rPr>
              <w:t>(kód KS z MetaIS)</w:t>
            </w:r>
          </w:p>
        </w:tc>
      </w:tr>
      <w:tr w:rsidR="00C133D5" w:rsidRPr="00730310" w14:paraId="1333CDFA" w14:textId="77777777" w:rsidTr="42FC9973">
        <w:tc>
          <w:tcPr>
            <w:tcW w:w="993" w:type="dxa"/>
          </w:tcPr>
          <w:p w14:paraId="5F6C766B" w14:textId="77777777" w:rsidR="00C133D5" w:rsidRPr="00730310" w:rsidRDefault="00C133D5" w:rsidP="006928C1">
            <w:pPr>
              <w:rPr>
                <w:rFonts w:eastAsia="Tahoma" w:cs="Arial"/>
              </w:rPr>
            </w:pPr>
            <w:r w:rsidRPr="00730310">
              <w:rPr>
                <w:rFonts w:eastAsia="Tahoma" w:cs="Arial"/>
              </w:rPr>
              <w:t>as_nová</w:t>
            </w:r>
          </w:p>
        </w:tc>
        <w:tc>
          <w:tcPr>
            <w:tcW w:w="3402" w:type="dxa"/>
          </w:tcPr>
          <w:p w14:paraId="5F07CC19" w14:textId="5612F8D2" w:rsidR="00C133D5" w:rsidRPr="00730310" w:rsidRDefault="00BA503B" w:rsidP="006928C1">
            <w:pPr>
              <w:rPr>
                <w:rFonts w:eastAsia="Tahoma" w:cs="Arial"/>
              </w:rPr>
            </w:pPr>
            <w:r w:rsidRPr="42FC9973">
              <w:rPr>
                <w:rFonts w:cs="Arial"/>
              </w:rPr>
              <w:t>Prehľad nehnute</w:t>
            </w:r>
            <w:r w:rsidR="0011534E" w:rsidRPr="42FC9973">
              <w:rPr>
                <w:rFonts w:cs="Arial"/>
              </w:rPr>
              <w:t>ľ</w:t>
            </w:r>
            <w:r w:rsidRPr="42FC9973">
              <w:rPr>
                <w:rFonts w:cs="Arial"/>
              </w:rPr>
              <w:t xml:space="preserve">ností </w:t>
            </w:r>
          </w:p>
        </w:tc>
        <w:tc>
          <w:tcPr>
            <w:tcW w:w="1559" w:type="dxa"/>
          </w:tcPr>
          <w:p w14:paraId="492DC422" w14:textId="6627D534" w:rsidR="00C133D5" w:rsidRPr="00730310" w:rsidRDefault="002F388B" w:rsidP="006928C1">
            <w:pPr>
              <w:rPr>
                <w:rFonts w:eastAsia="Tahoma" w:cs="Arial"/>
              </w:rPr>
            </w:pPr>
            <w:r w:rsidRPr="00730310">
              <w:rPr>
                <w:rFonts w:cs="Arial"/>
                <w:szCs w:val="16"/>
              </w:rPr>
              <w:t>isvs_</w:t>
            </w:r>
            <w:r w:rsidR="0011534E" w:rsidRPr="00730310">
              <w:rPr>
                <w:rFonts w:eastAsia="Tahoma" w:cs="Arial"/>
                <w:color w:val="000000" w:themeColor="text1"/>
                <w:szCs w:val="16"/>
              </w:rPr>
              <w:t>10700</w:t>
            </w:r>
          </w:p>
        </w:tc>
        <w:tc>
          <w:tcPr>
            <w:tcW w:w="1843" w:type="dxa"/>
          </w:tcPr>
          <w:p w14:paraId="7BCA1926" w14:textId="2B2090FB" w:rsidR="00C133D5" w:rsidRPr="00730310" w:rsidRDefault="0042066E" w:rsidP="006928C1">
            <w:pPr>
              <w:rPr>
                <w:rFonts w:eastAsia="Tahoma" w:cs="Arial"/>
              </w:rPr>
            </w:pPr>
            <w:r w:rsidRPr="00730310">
              <w:rPr>
                <w:rFonts w:cs="Arial"/>
              </w:rPr>
              <w:t>ks_336462</w:t>
            </w:r>
            <w:r w:rsidR="0011534E" w:rsidRPr="00730310">
              <w:rPr>
                <w:rFonts w:cs="Arial"/>
              </w:rPr>
              <w:t>, ks_381774</w:t>
            </w:r>
          </w:p>
        </w:tc>
      </w:tr>
      <w:tr w:rsidR="00C133D5" w:rsidRPr="00730310" w14:paraId="3A85BEF0" w14:textId="77777777" w:rsidTr="42FC9973">
        <w:tc>
          <w:tcPr>
            <w:tcW w:w="993" w:type="dxa"/>
          </w:tcPr>
          <w:p w14:paraId="49304704" w14:textId="71065196" w:rsidR="00C133D5" w:rsidRPr="00730310" w:rsidRDefault="007D45F0" w:rsidP="006928C1">
            <w:pPr>
              <w:rPr>
                <w:rFonts w:eastAsia="Tahoma" w:cs="Arial"/>
              </w:rPr>
            </w:pPr>
            <w:r w:rsidRPr="00730310">
              <w:rPr>
                <w:rFonts w:eastAsia="Tahoma" w:cs="Arial"/>
              </w:rPr>
              <w:t>as_nova</w:t>
            </w:r>
          </w:p>
        </w:tc>
        <w:tc>
          <w:tcPr>
            <w:tcW w:w="3402" w:type="dxa"/>
          </w:tcPr>
          <w:p w14:paraId="5C2145A2" w14:textId="30E07871" w:rsidR="00C133D5" w:rsidRPr="00730310" w:rsidRDefault="002D64CD" w:rsidP="006928C1">
            <w:pPr>
              <w:rPr>
                <w:rFonts w:eastAsia="Tahoma" w:cs="Arial"/>
              </w:rPr>
            </w:pPr>
            <w:r w:rsidRPr="42FC9973">
              <w:rPr>
                <w:rFonts w:eastAsia="Tahoma" w:cs="Arial"/>
              </w:rPr>
              <w:t xml:space="preserve">Prehľad konaní </w:t>
            </w:r>
          </w:p>
        </w:tc>
        <w:tc>
          <w:tcPr>
            <w:tcW w:w="1559" w:type="dxa"/>
          </w:tcPr>
          <w:p w14:paraId="0379483F" w14:textId="4C2577A0" w:rsidR="00C133D5" w:rsidRPr="00730310" w:rsidRDefault="007D45F0" w:rsidP="006928C1">
            <w:pPr>
              <w:rPr>
                <w:rFonts w:eastAsia="Tahoma" w:cs="Arial"/>
              </w:rPr>
            </w:pPr>
            <w:r w:rsidRPr="00730310">
              <w:rPr>
                <w:rFonts w:cs="Arial"/>
                <w:szCs w:val="16"/>
              </w:rPr>
              <w:t>isvs_</w:t>
            </w:r>
            <w:r w:rsidRPr="00730310">
              <w:rPr>
                <w:rFonts w:eastAsia="Tahoma" w:cs="Arial"/>
                <w:color w:val="000000" w:themeColor="text1"/>
                <w:szCs w:val="16"/>
              </w:rPr>
              <w:t>10700</w:t>
            </w:r>
          </w:p>
        </w:tc>
        <w:tc>
          <w:tcPr>
            <w:tcW w:w="1843" w:type="dxa"/>
          </w:tcPr>
          <w:p w14:paraId="5ED55E0B" w14:textId="6918AF85" w:rsidR="00C133D5" w:rsidRPr="00730310" w:rsidRDefault="00923C18" w:rsidP="006928C1">
            <w:pPr>
              <w:rPr>
                <w:rFonts w:eastAsia="Tahoma" w:cs="Arial"/>
              </w:rPr>
            </w:pPr>
            <w:r w:rsidRPr="00730310">
              <w:rPr>
                <w:rFonts w:cs="Arial"/>
              </w:rPr>
              <w:t>ks_336462, ks_381774</w:t>
            </w:r>
          </w:p>
        </w:tc>
      </w:tr>
      <w:tr w:rsidR="002F388B" w:rsidRPr="00730310" w14:paraId="71CDE5C6" w14:textId="77777777" w:rsidTr="42FC9973">
        <w:tc>
          <w:tcPr>
            <w:tcW w:w="993" w:type="dxa"/>
          </w:tcPr>
          <w:p w14:paraId="27544F6A" w14:textId="723B774C" w:rsidR="002F388B" w:rsidRPr="00730310" w:rsidRDefault="007D45F0" w:rsidP="006928C1">
            <w:pPr>
              <w:rPr>
                <w:rFonts w:eastAsia="Tahoma" w:cs="Arial"/>
              </w:rPr>
            </w:pPr>
            <w:r w:rsidRPr="00730310">
              <w:rPr>
                <w:rFonts w:eastAsia="Tahoma" w:cs="Arial"/>
              </w:rPr>
              <w:t>as_nova</w:t>
            </w:r>
          </w:p>
        </w:tc>
        <w:tc>
          <w:tcPr>
            <w:tcW w:w="3402" w:type="dxa"/>
          </w:tcPr>
          <w:p w14:paraId="68776587" w14:textId="692BFB0F" w:rsidR="002F388B" w:rsidRPr="00730310" w:rsidRDefault="00EE2726" w:rsidP="006928C1">
            <w:pPr>
              <w:rPr>
                <w:rFonts w:eastAsia="Tahoma" w:cs="Arial"/>
              </w:rPr>
            </w:pPr>
            <w:r w:rsidRPr="00730310">
              <w:t>Elektronické podanie</w:t>
            </w:r>
          </w:p>
        </w:tc>
        <w:tc>
          <w:tcPr>
            <w:tcW w:w="1559" w:type="dxa"/>
          </w:tcPr>
          <w:p w14:paraId="477EEBF2" w14:textId="2CC7AD45" w:rsidR="002F388B" w:rsidRPr="00730310" w:rsidRDefault="007D45F0" w:rsidP="006928C1">
            <w:pPr>
              <w:rPr>
                <w:rFonts w:eastAsia="Tahoma" w:cs="Arial"/>
              </w:rPr>
            </w:pPr>
            <w:r w:rsidRPr="00730310">
              <w:rPr>
                <w:rFonts w:cs="Arial"/>
                <w:szCs w:val="16"/>
              </w:rPr>
              <w:t>isvs_</w:t>
            </w:r>
            <w:r w:rsidRPr="00730310">
              <w:rPr>
                <w:rFonts w:eastAsia="Tahoma" w:cs="Arial"/>
                <w:color w:val="000000" w:themeColor="text1"/>
                <w:szCs w:val="16"/>
              </w:rPr>
              <w:t>10700</w:t>
            </w:r>
          </w:p>
        </w:tc>
        <w:tc>
          <w:tcPr>
            <w:tcW w:w="1843" w:type="dxa"/>
          </w:tcPr>
          <w:p w14:paraId="6B2E7F13" w14:textId="27CEBF30" w:rsidR="002F388B" w:rsidRPr="00730310" w:rsidRDefault="00923C18" w:rsidP="006928C1">
            <w:pPr>
              <w:rPr>
                <w:rFonts w:cs="Arial"/>
              </w:rPr>
            </w:pPr>
            <w:r w:rsidRPr="00730310">
              <w:rPr>
                <w:rFonts w:cs="Arial"/>
              </w:rPr>
              <w:t>ks_336462, ks_381774</w:t>
            </w:r>
          </w:p>
        </w:tc>
      </w:tr>
      <w:tr w:rsidR="00481C53" w:rsidRPr="00730310" w14:paraId="063D3B31" w14:textId="77777777" w:rsidTr="42FC9973">
        <w:tc>
          <w:tcPr>
            <w:tcW w:w="993" w:type="dxa"/>
          </w:tcPr>
          <w:p w14:paraId="1617875F" w14:textId="07EF99D8" w:rsidR="00481C53" w:rsidRPr="00730310" w:rsidRDefault="007D45F0" w:rsidP="006928C1">
            <w:r w:rsidRPr="00730310">
              <w:rPr>
                <w:rFonts w:eastAsia="Tahoma" w:cs="Arial"/>
              </w:rPr>
              <w:t>as_nova</w:t>
            </w:r>
          </w:p>
        </w:tc>
        <w:tc>
          <w:tcPr>
            <w:tcW w:w="3402" w:type="dxa"/>
          </w:tcPr>
          <w:p w14:paraId="1FB1070E" w14:textId="16723843" w:rsidR="00481C53" w:rsidRPr="00730310" w:rsidRDefault="00EE2726" w:rsidP="006928C1">
            <w:r w:rsidRPr="00730310">
              <w:t>Prehľad a nastavenia upozornení</w:t>
            </w:r>
          </w:p>
        </w:tc>
        <w:tc>
          <w:tcPr>
            <w:tcW w:w="1559" w:type="dxa"/>
          </w:tcPr>
          <w:p w14:paraId="656858C2" w14:textId="09FF7DAC" w:rsidR="00481C53" w:rsidRPr="00730310" w:rsidRDefault="007D45F0" w:rsidP="006928C1">
            <w:pPr>
              <w:rPr>
                <w:rFonts w:cs="Arial"/>
                <w:szCs w:val="16"/>
              </w:rPr>
            </w:pPr>
            <w:r w:rsidRPr="00730310">
              <w:rPr>
                <w:rFonts w:cs="Arial"/>
                <w:szCs w:val="16"/>
              </w:rPr>
              <w:t>isvs_</w:t>
            </w:r>
            <w:r w:rsidRPr="00730310">
              <w:rPr>
                <w:rFonts w:eastAsia="Tahoma" w:cs="Arial"/>
                <w:color w:val="000000" w:themeColor="text1"/>
                <w:szCs w:val="16"/>
              </w:rPr>
              <w:t>10700</w:t>
            </w:r>
          </w:p>
        </w:tc>
        <w:tc>
          <w:tcPr>
            <w:tcW w:w="1843" w:type="dxa"/>
          </w:tcPr>
          <w:p w14:paraId="6F21FEEA" w14:textId="2B8D5153" w:rsidR="00481C53" w:rsidRPr="00730310" w:rsidRDefault="00EC6032" w:rsidP="006928C1">
            <w:pPr>
              <w:rPr>
                <w:rFonts w:cs="Arial"/>
              </w:rPr>
            </w:pPr>
            <w:r w:rsidRPr="00730310">
              <w:rPr>
                <w:rFonts w:cs="Arial"/>
              </w:rPr>
              <w:t>ks_381775</w:t>
            </w:r>
          </w:p>
        </w:tc>
      </w:tr>
      <w:tr w:rsidR="00A2143D" w:rsidRPr="00730310" w14:paraId="3D8CCB73" w14:textId="77777777" w:rsidTr="42FC9973">
        <w:tc>
          <w:tcPr>
            <w:tcW w:w="993" w:type="dxa"/>
          </w:tcPr>
          <w:p w14:paraId="693DF284" w14:textId="20CA0602" w:rsidR="00A2143D" w:rsidRPr="00730310" w:rsidRDefault="00E622CB" w:rsidP="006928C1">
            <w:pPr>
              <w:rPr>
                <w:rFonts w:eastAsia="Tahoma" w:cs="Arial"/>
              </w:rPr>
            </w:pPr>
            <w:r w:rsidRPr="00730310">
              <w:rPr>
                <w:rFonts w:eastAsia="Tahoma" w:cs="Arial"/>
              </w:rPr>
              <w:t>a</w:t>
            </w:r>
            <w:r w:rsidR="00A2143D" w:rsidRPr="00730310">
              <w:rPr>
                <w:rFonts w:eastAsia="Tahoma" w:cs="Arial"/>
              </w:rPr>
              <w:t>s_nova</w:t>
            </w:r>
          </w:p>
        </w:tc>
        <w:tc>
          <w:tcPr>
            <w:tcW w:w="3402" w:type="dxa"/>
          </w:tcPr>
          <w:p w14:paraId="088DB408" w14:textId="467C1383" w:rsidR="00A2143D" w:rsidRPr="00174534" w:rsidRDefault="00EE2726" w:rsidP="006928C1">
            <w:pPr>
              <w:rPr>
                <w:rFonts w:eastAsia="Tahoma" w:cs="Arial"/>
              </w:rPr>
            </w:pPr>
            <w:r w:rsidRPr="00174534">
              <w:rPr>
                <w:rFonts w:eastAsia="Tahoma" w:cs="Arial"/>
              </w:rPr>
              <w:t>Profil užívateľa</w:t>
            </w:r>
          </w:p>
        </w:tc>
        <w:tc>
          <w:tcPr>
            <w:tcW w:w="1559" w:type="dxa"/>
          </w:tcPr>
          <w:p w14:paraId="3F4056F8" w14:textId="6B6B2FDD" w:rsidR="00A2143D" w:rsidRPr="00174534" w:rsidRDefault="007D45F0" w:rsidP="006928C1">
            <w:pPr>
              <w:rPr>
                <w:rFonts w:eastAsia="Tahoma" w:cs="Arial"/>
              </w:rPr>
            </w:pPr>
            <w:r w:rsidRPr="00174534">
              <w:rPr>
                <w:rFonts w:cs="Arial"/>
                <w:szCs w:val="16"/>
              </w:rPr>
              <w:t>isvs_</w:t>
            </w:r>
            <w:r w:rsidRPr="00174534">
              <w:rPr>
                <w:rFonts w:eastAsia="Tahoma" w:cs="Arial"/>
                <w:color w:val="000000" w:themeColor="text1"/>
                <w:szCs w:val="16"/>
              </w:rPr>
              <w:t>10700</w:t>
            </w:r>
          </w:p>
        </w:tc>
        <w:tc>
          <w:tcPr>
            <w:tcW w:w="1843" w:type="dxa"/>
          </w:tcPr>
          <w:p w14:paraId="22554D8C" w14:textId="4B33C299" w:rsidR="00A2143D" w:rsidRPr="00174534" w:rsidRDefault="00EC6032" w:rsidP="006928C1">
            <w:pPr>
              <w:rPr>
                <w:rFonts w:cs="Arial"/>
              </w:rPr>
            </w:pPr>
            <w:r w:rsidRPr="00174534">
              <w:rPr>
                <w:rFonts w:cs="Arial"/>
              </w:rPr>
              <w:t>ks_381775</w:t>
            </w:r>
          </w:p>
        </w:tc>
      </w:tr>
      <w:tr w:rsidR="00937AA4" w:rsidRPr="00730310" w14:paraId="53F24A16" w14:textId="77777777" w:rsidTr="42FC9973">
        <w:tc>
          <w:tcPr>
            <w:tcW w:w="993" w:type="dxa"/>
          </w:tcPr>
          <w:p w14:paraId="27B9E172" w14:textId="3AB53C4F" w:rsidR="00937AA4" w:rsidRPr="00730310" w:rsidRDefault="00937AA4" w:rsidP="00937AA4">
            <w:pPr>
              <w:rPr>
                <w:rFonts w:eastAsia="Tahoma" w:cs="Arial"/>
              </w:rPr>
            </w:pPr>
            <w:r w:rsidRPr="00730310">
              <w:rPr>
                <w:rFonts w:eastAsia="Tahoma" w:cs="Arial"/>
              </w:rPr>
              <w:t>as_nova</w:t>
            </w:r>
          </w:p>
        </w:tc>
        <w:tc>
          <w:tcPr>
            <w:tcW w:w="3402" w:type="dxa"/>
          </w:tcPr>
          <w:p w14:paraId="210A8C30" w14:textId="7E8A3EE6" w:rsidR="00937AA4" w:rsidRPr="00174534" w:rsidRDefault="4BFF1E82" w:rsidP="00937AA4">
            <w:pPr>
              <w:rPr>
                <w:rFonts w:eastAsia="Tahoma" w:cs="Arial"/>
              </w:rPr>
            </w:pPr>
            <w:r w:rsidRPr="00174534">
              <w:t xml:space="preserve">Prijatie objednávky </w:t>
            </w:r>
            <w:r w:rsidR="00EE2726" w:rsidRPr="00174534">
              <w:t>na výber údajov z KN.</w:t>
            </w:r>
          </w:p>
        </w:tc>
        <w:tc>
          <w:tcPr>
            <w:tcW w:w="1559" w:type="dxa"/>
          </w:tcPr>
          <w:p w14:paraId="2CB0C2A3" w14:textId="4265306C" w:rsidR="00937AA4" w:rsidRPr="00174534" w:rsidRDefault="007D45F0" w:rsidP="00937AA4">
            <w:pPr>
              <w:rPr>
                <w:rFonts w:cs="Arial"/>
                <w:szCs w:val="16"/>
              </w:rPr>
            </w:pPr>
            <w:r w:rsidRPr="00174534">
              <w:rPr>
                <w:rFonts w:cs="Arial"/>
                <w:szCs w:val="16"/>
              </w:rPr>
              <w:t>isvs_</w:t>
            </w:r>
            <w:r w:rsidRPr="00174534">
              <w:rPr>
                <w:rFonts w:eastAsia="Tahoma" w:cs="Arial"/>
                <w:color w:val="000000" w:themeColor="text1"/>
                <w:szCs w:val="16"/>
              </w:rPr>
              <w:t>10700</w:t>
            </w:r>
          </w:p>
        </w:tc>
        <w:tc>
          <w:tcPr>
            <w:tcW w:w="1843" w:type="dxa"/>
          </w:tcPr>
          <w:p w14:paraId="4609CC49" w14:textId="30DEEA32" w:rsidR="00937AA4" w:rsidRPr="00174534" w:rsidRDefault="727F6AFA" w:rsidP="42FC9973">
            <w:pPr>
              <w:rPr>
                <w:rFonts w:cs="Arial"/>
              </w:rPr>
            </w:pPr>
            <w:r w:rsidRPr="00174534">
              <w:rPr>
                <w:rFonts w:cs="Arial"/>
              </w:rPr>
              <w:t xml:space="preserve"> </w:t>
            </w:r>
          </w:p>
          <w:p w14:paraId="1427BFB5" w14:textId="4F2D7B65" w:rsidR="00937AA4" w:rsidRPr="00174534" w:rsidRDefault="727F6AFA" w:rsidP="42FC9973">
            <w:r w:rsidRPr="00174534">
              <w:rPr>
                <w:rFonts w:cs="Arial"/>
              </w:rPr>
              <w:t>ks_336466</w:t>
            </w:r>
          </w:p>
        </w:tc>
      </w:tr>
      <w:tr w:rsidR="00937AA4" w:rsidRPr="00231BC0" w14:paraId="03C432D8" w14:textId="77777777" w:rsidTr="42FC9973">
        <w:tc>
          <w:tcPr>
            <w:tcW w:w="993" w:type="dxa"/>
          </w:tcPr>
          <w:p w14:paraId="76F811E7" w14:textId="083B0532" w:rsidR="00937AA4" w:rsidRPr="00730310" w:rsidRDefault="00937AA4" w:rsidP="00937AA4">
            <w:pPr>
              <w:rPr>
                <w:rFonts w:eastAsia="Tahoma" w:cs="Arial"/>
              </w:rPr>
            </w:pPr>
            <w:r w:rsidRPr="00730310">
              <w:rPr>
                <w:rFonts w:eastAsia="Tahoma" w:cs="Arial"/>
              </w:rPr>
              <w:t>as_nova</w:t>
            </w:r>
          </w:p>
        </w:tc>
        <w:tc>
          <w:tcPr>
            <w:tcW w:w="3402" w:type="dxa"/>
          </w:tcPr>
          <w:p w14:paraId="25D3CC8C" w14:textId="229687A6" w:rsidR="00937AA4" w:rsidRPr="00174534" w:rsidRDefault="007D45F0" w:rsidP="00937AA4">
            <w:r w:rsidRPr="00174534">
              <w:t>Zber spätnej väzby</w:t>
            </w:r>
          </w:p>
        </w:tc>
        <w:tc>
          <w:tcPr>
            <w:tcW w:w="1559" w:type="dxa"/>
          </w:tcPr>
          <w:p w14:paraId="495AD3A0" w14:textId="67705B1E" w:rsidR="00937AA4" w:rsidRPr="00174534" w:rsidRDefault="007D45F0" w:rsidP="00937AA4">
            <w:pPr>
              <w:rPr>
                <w:rFonts w:cs="Arial"/>
                <w:szCs w:val="16"/>
              </w:rPr>
            </w:pPr>
            <w:r w:rsidRPr="00174534">
              <w:rPr>
                <w:rFonts w:cs="Arial"/>
                <w:szCs w:val="16"/>
              </w:rPr>
              <w:t>isvs_</w:t>
            </w:r>
            <w:r w:rsidRPr="00174534">
              <w:rPr>
                <w:rFonts w:eastAsia="Tahoma" w:cs="Arial"/>
                <w:color w:val="000000" w:themeColor="text1"/>
                <w:szCs w:val="16"/>
              </w:rPr>
              <w:t>10700</w:t>
            </w:r>
          </w:p>
        </w:tc>
        <w:tc>
          <w:tcPr>
            <w:tcW w:w="1843" w:type="dxa"/>
          </w:tcPr>
          <w:p w14:paraId="3C7586E1" w14:textId="267195F0" w:rsidR="00937AA4" w:rsidRPr="00174534" w:rsidRDefault="00730310" w:rsidP="00937AA4">
            <w:pPr>
              <w:rPr>
                <w:rFonts w:cs="Arial"/>
              </w:rPr>
            </w:pPr>
            <w:r w:rsidRPr="00174534">
              <w:rPr>
                <w:rFonts w:eastAsia="Tahoma"/>
              </w:rPr>
              <w:t>ks_381776</w:t>
            </w:r>
          </w:p>
        </w:tc>
      </w:tr>
      <w:tr w:rsidR="00473476" w:rsidRPr="00730310" w14:paraId="0945C0C4" w14:textId="77777777" w:rsidTr="42FC9973">
        <w:tc>
          <w:tcPr>
            <w:tcW w:w="993" w:type="dxa"/>
          </w:tcPr>
          <w:p w14:paraId="56FC83B4" w14:textId="5F1BD02D" w:rsidR="00473476" w:rsidRPr="00730310" w:rsidRDefault="002E0F70" w:rsidP="00473476">
            <w:pPr>
              <w:rPr>
                <w:rFonts w:eastAsia="Tahoma" w:cs="Arial"/>
              </w:rPr>
            </w:pPr>
            <w:r w:rsidRPr="00730310">
              <w:rPr>
                <w:rFonts w:eastAsia="Tahoma" w:cs="Arial"/>
              </w:rPr>
              <w:t>as_nova</w:t>
            </w:r>
          </w:p>
        </w:tc>
        <w:tc>
          <w:tcPr>
            <w:tcW w:w="3402" w:type="dxa"/>
          </w:tcPr>
          <w:p w14:paraId="30558594" w14:textId="5C22A81D" w:rsidR="00473476" w:rsidRPr="00174534" w:rsidRDefault="00473476" w:rsidP="00473476">
            <w:r w:rsidRPr="00174534">
              <w:t xml:space="preserve">Poskytovanie vektorových dát vo formáte INSPIRE </w:t>
            </w:r>
          </w:p>
        </w:tc>
        <w:tc>
          <w:tcPr>
            <w:tcW w:w="1559" w:type="dxa"/>
          </w:tcPr>
          <w:p w14:paraId="5BF25BE6" w14:textId="5D0CCDD4" w:rsidR="00473476" w:rsidRPr="00174534" w:rsidRDefault="00924A7F" w:rsidP="00473476">
            <w:pPr>
              <w:rPr>
                <w:rFonts w:cs="Arial"/>
                <w:szCs w:val="16"/>
              </w:rPr>
            </w:pPr>
            <w:r w:rsidRPr="00174534">
              <w:rPr>
                <w:rFonts w:cs="Arial"/>
                <w:szCs w:val="16"/>
              </w:rPr>
              <w:t>isvs_</w:t>
            </w:r>
            <w:r w:rsidRPr="00174534">
              <w:rPr>
                <w:rFonts w:eastAsia="Tahoma" w:cs="Arial"/>
                <w:color w:val="000000" w:themeColor="text1"/>
                <w:szCs w:val="16"/>
              </w:rPr>
              <w:t>10700</w:t>
            </w:r>
          </w:p>
        </w:tc>
        <w:tc>
          <w:tcPr>
            <w:tcW w:w="1843" w:type="dxa"/>
          </w:tcPr>
          <w:p w14:paraId="7BBC7E49" w14:textId="6F558BB8" w:rsidR="00473476" w:rsidRPr="00174534" w:rsidRDefault="003B25A8" w:rsidP="00473476">
            <w:pPr>
              <w:rPr>
                <w:rFonts w:cs="Arial"/>
              </w:rPr>
            </w:pPr>
            <w:r w:rsidRPr="00174534">
              <w:rPr>
                <w:rFonts w:cs="Arial"/>
              </w:rPr>
              <w:t>ks_336091</w:t>
            </w:r>
            <w:r w:rsidR="00A332BA" w:rsidRPr="00174534">
              <w:rPr>
                <w:rFonts w:cs="Arial"/>
              </w:rPr>
              <w:t>, ks_336088, ks_336090, ks_336092, ks_336089</w:t>
            </w:r>
          </w:p>
        </w:tc>
      </w:tr>
      <w:tr w:rsidR="00473476" w:rsidRPr="00730310" w14:paraId="490DC4D4" w14:textId="77777777" w:rsidTr="42FC9973">
        <w:tc>
          <w:tcPr>
            <w:tcW w:w="993" w:type="dxa"/>
          </w:tcPr>
          <w:p w14:paraId="380FAB62" w14:textId="490E3885" w:rsidR="00473476" w:rsidRPr="00730310" w:rsidRDefault="002E0F70" w:rsidP="00473476">
            <w:pPr>
              <w:rPr>
                <w:rFonts w:eastAsia="Tahoma" w:cs="Arial"/>
              </w:rPr>
            </w:pPr>
            <w:r w:rsidRPr="00730310">
              <w:rPr>
                <w:rFonts w:eastAsia="Tahoma" w:cs="Arial"/>
              </w:rPr>
              <w:t>as_nova</w:t>
            </w:r>
          </w:p>
        </w:tc>
        <w:tc>
          <w:tcPr>
            <w:tcW w:w="3402" w:type="dxa"/>
          </w:tcPr>
          <w:p w14:paraId="4C2E9363" w14:textId="389835BB" w:rsidR="00473476" w:rsidRPr="00174534" w:rsidRDefault="00473476" w:rsidP="00473476">
            <w:r w:rsidRPr="00174534">
              <w:t xml:space="preserve">Poskytovanie metúdajov (v zmysle  INSPIRE definovaná ako Discovery) </w:t>
            </w:r>
          </w:p>
        </w:tc>
        <w:tc>
          <w:tcPr>
            <w:tcW w:w="1559" w:type="dxa"/>
          </w:tcPr>
          <w:p w14:paraId="31D90D10" w14:textId="4F41318E" w:rsidR="00473476" w:rsidRPr="00174534" w:rsidRDefault="00924A7F" w:rsidP="00473476">
            <w:pPr>
              <w:rPr>
                <w:rFonts w:cs="Arial"/>
                <w:szCs w:val="16"/>
              </w:rPr>
            </w:pPr>
            <w:r w:rsidRPr="00174534">
              <w:rPr>
                <w:rFonts w:cs="Arial"/>
                <w:szCs w:val="16"/>
              </w:rPr>
              <w:t>isvs_</w:t>
            </w:r>
            <w:r w:rsidRPr="00174534">
              <w:rPr>
                <w:rFonts w:eastAsia="Tahoma" w:cs="Arial"/>
                <w:color w:val="000000" w:themeColor="text1"/>
                <w:szCs w:val="16"/>
              </w:rPr>
              <w:t>10700</w:t>
            </w:r>
          </w:p>
        </w:tc>
        <w:tc>
          <w:tcPr>
            <w:tcW w:w="1843" w:type="dxa"/>
          </w:tcPr>
          <w:p w14:paraId="6ED6FF51" w14:textId="0A40C894" w:rsidR="00473476" w:rsidRPr="00174534" w:rsidRDefault="00AC0FD2" w:rsidP="00473476">
            <w:pPr>
              <w:rPr>
                <w:rFonts w:cs="Arial"/>
              </w:rPr>
            </w:pPr>
            <w:r w:rsidRPr="00174534">
              <w:rPr>
                <w:rFonts w:cs="Arial"/>
              </w:rPr>
              <w:t>ks_336476</w:t>
            </w:r>
          </w:p>
        </w:tc>
      </w:tr>
      <w:tr w:rsidR="00473476" w:rsidRPr="00730310" w14:paraId="2180F3E2" w14:textId="77777777" w:rsidTr="42FC9973">
        <w:tc>
          <w:tcPr>
            <w:tcW w:w="993" w:type="dxa"/>
          </w:tcPr>
          <w:p w14:paraId="3C73A5AC" w14:textId="419B2EEB" w:rsidR="00473476" w:rsidRPr="00730310" w:rsidRDefault="002E0F70" w:rsidP="00473476">
            <w:pPr>
              <w:rPr>
                <w:rFonts w:eastAsia="Tahoma" w:cs="Arial"/>
              </w:rPr>
            </w:pPr>
            <w:r w:rsidRPr="00730310">
              <w:rPr>
                <w:rFonts w:eastAsia="Tahoma" w:cs="Arial"/>
              </w:rPr>
              <w:t>as_nova</w:t>
            </w:r>
          </w:p>
        </w:tc>
        <w:tc>
          <w:tcPr>
            <w:tcW w:w="3402" w:type="dxa"/>
          </w:tcPr>
          <w:p w14:paraId="3BA77D3E" w14:textId="42520E91" w:rsidR="00473476" w:rsidRPr="00174534" w:rsidRDefault="00473476" w:rsidP="00473476">
            <w:r w:rsidRPr="00174534">
              <w:t xml:space="preserve">Poskytovanie číselníkov z KN </w:t>
            </w:r>
          </w:p>
        </w:tc>
        <w:tc>
          <w:tcPr>
            <w:tcW w:w="1559" w:type="dxa"/>
          </w:tcPr>
          <w:p w14:paraId="237C917C" w14:textId="1316F1E0" w:rsidR="00473476" w:rsidRPr="00174534" w:rsidRDefault="00924A7F" w:rsidP="00473476">
            <w:pPr>
              <w:rPr>
                <w:rFonts w:cs="Arial"/>
                <w:szCs w:val="16"/>
              </w:rPr>
            </w:pPr>
            <w:r w:rsidRPr="00174534">
              <w:rPr>
                <w:rFonts w:cs="Arial"/>
                <w:szCs w:val="16"/>
              </w:rPr>
              <w:t>isvs_</w:t>
            </w:r>
            <w:r w:rsidRPr="00174534">
              <w:rPr>
                <w:rFonts w:eastAsia="Tahoma" w:cs="Arial"/>
                <w:color w:val="000000" w:themeColor="text1"/>
                <w:szCs w:val="16"/>
              </w:rPr>
              <w:t>10700</w:t>
            </w:r>
          </w:p>
        </w:tc>
        <w:tc>
          <w:tcPr>
            <w:tcW w:w="1843" w:type="dxa"/>
          </w:tcPr>
          <w:p w14:paraId="7CE61357" w14:textId="67EAF5FB" w:rsidR="00473476" w:rsidRPr="00174534" w:rsidRDefault="005B6418" w:rsidP="00473476">
            <w:pPr>
              <w:rPr>
                <w:rFonts w:cs="Arial"/>
              </w:rPr>
            </w:pPr>
            <w:r w:rsidRPr="00174534">
              <w:rPr>
                <w:rFonts w:cs="Arial"/>
              </w:rPr>
              <w:t>ks_336482</w:t>
            </w:r>
          </w:p>
        </w:tc>
      </w:tr>
      <w:tr w:rsidR="00473476" w:rsidRPr="00730310" w14:paraId="65D2CBC0" w14:textId="77777777" w:rsidTr="42FC9973">
        <w:tc>
          <w:tcPr>
            <w:tcW w:w="993" w:type="dxa"/>
          </w:tcPr>
          <w:p w14:paraId="433273BD" w14:textId="62647195" w:rsidR="00473476" w:rsidRPr="00730310" w:rsidRDefault="002E0F70" w:rsidP="00473476">
            <w:pPr>
              <w:rPr>
                <w:rFonts w:eastAsia="Tahoma" w:cs="Arial"/>
              </w:rPr>
            </w:pPr>
            <w:r w:rsidRPr="42FC9973">
              <w:rPr>
                <w:rFonts w:eastAsia="Tahoma" w:cs="Arial"/>
              </w:rPr>
              <w:t>as_nova</w:t>
            </w:r>
          </w:p>
        </w:tc>
        <w:tc>
          <w:tcPr>
            <w:tcW w:w="3402" w:type="dxa"/>
          </w:tcPr>
          <w:p w14:paraId="018EE2F2" w14:textId="61059D07" w:rsidR="00473476" w:rsidRPr="00174534" w:rsidRDefault="00473476" w:rsidP="00473476">
            <w:r w:rsidRPr="00174534">
              <w:t xml:space="preserve">Poskytovanie sumárnych údajov z katastra nehnuteľností o pôdnom fonde </w:t>
            </w:r>
          </w:p>
        </w:tc>
        <w:tc>
          <w:tcPr>
            <w:tcW w:w="1559" w:type="dxa"/>
          </w:tcPr>
          <w:p w14:paraId="61A503C0" w14:textId="7249D751" w:rsidR="00473476" w:rsidRPr="00174534" w:rsidRDefault="00924A7F" w:rsidP="00473476">
            <w:pPr>
              <w:rPr>
                <w:rFonts w:cs="Arial"/>
                <w:szCs w:val="16"/>
              </w:rPr>
            </w:pPr>
            <w:r w:rsidRPr="00174534">
              <w:rPr>
                <w:rFonts w:cs="Arial"/>
                <w:szCs w:val="16"/>
              </w:rPr>
              <w:t>isvs_</w:t>
            </w:r>
            <w:r w:rsidRPr="00174534">
              <w:rPr>
                <w:rFonts w:eastAsia="Tahoma" w:cs="Arial"/>
                <w:color w:val="000000" w:themeColor="text1"/>
                <w:szCs w:val="16"/>
              </w:rPr>
              <w:t>10700</w:t>
            </w:r>
          </w:p>
        </w:tc>
        <w:tc>
          <w:tcPr>
            <w:tcW w:w="1843" w:type="dxa"/>
          </w:tcPr>
          <w:p w14:paraId="128DD28B" w14:textId="71219543" w:rsidR="00473476" w:rsidRPr="00174534" w:rsidRDefault="00A6413C" w:rsidP="42FC9973">
            <w:pPr>
              <w:rPr>
                <w:rFonts w:cs="Arial"/>
              </w:rPr>
            </w:pPr>
            <w:r w:rsidRPr="00174534">
              <w:rPr>
                <w:rFonts w:cs="Arial"/>
              </w:rPr>
              <w:t>ks_336483</w:t>
            </w:r>
          </w:p>
        </w:tc>
      </w:tr>
      <w:tr w:rsidR="00473476" w:rsidRPr="00730310" w14:paraId="3A4631F7" w14:textId="77777777" w:rsidTr="42FC9973">
        <w:tc>
          <w:tcPr>
            <w:tcW w:w="993" w:type="dxa"/>
          </w:tcPr>
          <w:p w14:paraId="6AD1834A" w14:textId="72CB3C8E" w:rsidR="00473476" w:rsidRPr="00730310" w:rsidRDefault="002E0F70" w:rsidP="00473476">
            <w:pPr>
              <w:rPr>
                <w:rFonts w:eastAsia="Tahoma" w:cs="Arial"/>
              </w:rPr>
            </w:pPr>
            <w:r w:rsidRPr="42FC9973">
              <w:rPr>
                <w:rFonts w:eastAsia="Tahoma" w:cs="Arial"/>
              </w:rPr>
              <w:t>as_nova</w:t>
            </w:r>
          </w:p>
        </w:tc>
        <w:tc>
          <w:tcPr>
            <w:tcW w:w="3402" w:type="dxa"/>
          </w:tcPr>
          <w:p w14:paraId="02A68CBF" w14:textId="2F65F2E8" w:rsidR="00473476" w:rsidRPr="00174534" w:rsidRDefault="00473476" w:rsidP="00473476">
            <w:r w:rsidRPr="00174534">
              <w:t xml:space="preserve">Poskytovanie informácií o registri územno-technických jednotiek </w:t>
            </w:r>
          </w:p>
        </w:tc>
        <w:tc>
          <w:tcPr>
            <w:tcW w:w="1559" w:type="dxa"/>
          </w:tcPr>
          <w:p w14:paraId="4A7238C1" w14:textId="15D6406E" w:rsidR="00473476" w:rsidRPr="00174534" w:rsidRDefault="00924A7F" w:rsidP="00473476">
            <w:pPr>
              <w:rPr>
                <w:rFonts w:cs="Arial"/>
                <w:szCs w:val="16"/>
              </w:rPr>
            </w:pPr>
            <w:r w:rsidRPr="00174534">
              <w:rPr>
                <w:rFonts w:cs="Arial"/>
                <w:szCs w:val="16"/>
              </w:rPr>
              <w:t>isvs_</w:t>
            </w:r>
            <w:r w:rsidRPr="00174534">
              <w:rPr>
                <w:rFonts w:eastAsia="Tahoma" w:cs="Arial"/>
                <w:color w:val="000000" w:themeColor="text1"/>
                <w:szCs w:val="16"/>
              </w:rPr>
              <w:t>10700</w:t>
            </w:r>
          </w:p>
        </w:tc>
        <w:tc>
          <w:tcPr>
            <w:tcW w:w="1843" w:type="dxa"/>
          </w:tcPr>
          <w:p w14:paraId="1AF814E4" w14:textId="4B7A6CC5" w:rsidR="00473476" w:rsidRPr="00174534" w:rsidRDefault="00285876" w:rsidP="42FC9973">
            <w:pPr>
              <w:rPr>
                <w:rFonts w:cs="Arial"/>
              </w:rPr>
            </w:pPr>
            <w:r w:rsidRPr="00174534">
              <w:rPr>
                <w:rFonts w:cs="Arial"/>
              </w:rPr>
              <w:t>ks_336481</w:t>
            </w:r>
          </w:p>
        </w:tc>
      </w:tr>
      <w:tr w:rsidR="00473476" w:rsidRPr="00730310" w14:paraId="1F075420" w14:textId="77777777" w:rsidTr="42FC9973">
        <w:tc>
          <w:tcPr>
            <w:tcW w:w="993" w:type="dxa"/>
          </w:tcPr>
          <w:p w14:paraId="0BFB9EAA" w14:textId="3A05D47A" w:rsidR="00473476" w:rsidRPr="00730310" w:rsidRDefault="002E0F70" w:rsidP="00473476">
            <w:pPr>
              <w:rPr>
                <w:rFonts w:eastAsia="Tahoma" w:cs="Arial"/>
              </w:rPr>
            </w:pPr>
            <w:r w:rsidRPr="00730310">
              <w:rPr>
                <w:rFonts w:eastAsia="Tahoma" w:cs="Arial"/>
              </w:rPr>
              <w:t>as_nova</w:t>
            </w:r>
          </w:p>
        </w:tc>
        <w:tc>
          <w:tcPr>
            <w:tcW w:w="3402" w:type="dxa"/>
          </w:tcPr>
          <w:p w14:paraId="4F02A225" w14:textId="79DEFCDB" w:rsidR="00473476" w:rsidRPr="00174534" w:rsidRDefault="1AAE1E99" w:rsidP="00473476">
            <w:r w:rsidRPr="00174534">
              <w:t xml:space="preserve">Poskytovanie </w:t>
            </w:r>
            <w:r w:rsidR="00300A66" w:rsidRPr="00174534">
              <w:t xml:space="preserve">informácií </w:t>
            </w:r>
            <w:r w:rsidRPr="00174534">
              <w:t xml:space="preserve">o súbore geodetických informácií katastra KN za katastrálne územie </w:t>
            </w:r>
          </w:p>
        </w:tc>
        <w:tc>
          <w:tcPr>
            <w:tcW w:w="1559" w:type="dxa"/>
          </w:tcPr>
          <w:p w14:paraId="33133CBC" w14:textId="57727521" w:rsidR="00473476" w:rsidRPr="00174534" w:rsidRDefault="00924A7F" w:rsidP="00473476">
            <w:pPr>
              <w:rPr>
                <w:rFonts w:cs="Arial"/>
                <w:szCs w:val="16"/>
              </w:rPr>
            </w:pPr>
            <w:r w:rsidRPr="00174534">
              <w:rPr>
                <w:rFonts w:cs="Arial"/>
                <w:szCs w:val="16"/>
              </w:rPr>
              <w:t>isvs_</w:t>
            </w:r>
            <w:r w:rsidRPr="00174534">
              <w:rPr>
                <w:rFonts w:eastAsia="Tahoma" w:cs="Arial"/>
                <w:color w:val="000000" w:themeColor="text1"/>
                <w:szCs w:val="16"/>
              </w:rPr>
              <w:t>10700</w:t>
            </w:r>
          </w:p>
        </w:tc>
        <w:tc>
          <w:tcPr>
            <w:tcW w:w="1843" w:type="dxa"/>
          </w:tcPr>
          <w:p w14:paraId="040DC33B" w14:textId="1D2585E1" w:rsidR="00473476" w:rsidRPr="00174534" w:rsidRDefault="00600096" w:rsidP="00473476">
            <w:pPr>
              <w:rPr>
                <w:rFonts w:cs="Arial"/>
              </w:rPr>
            </w:pPr>
            <w:r w:rsidRPr="00174534">
              <w:rPr>
                <w:rFonts w:cs="Arial"/>
              </w:rPr>
              <w:t>ks_336476</w:t>
            </w:r>
          </w:p>
        </w:tc>
      </w:tr>
      <w:tr w:rsidR="00473476" w:rsidRPr="00730310" w14:paraId="3FBF5E8D" w14:textId="77777777" w:rsidTr="42FC9973">
        <w:tc>
          <w:tcPr>
            <w:tcW w:w="993" w:type="dxa"/>
          </w:tcPr>
          <w:p w14:paraId="1D3FE8C4" w14:textId="0CB522CB" w:rsidR="00473476" w:rsidRPr="00730310" w:rsidRDefault="002E0F70" w:rsidP="00473476">
            <w:pPr>
              <w:rPr>
                <w:rFonts w:eastAsia="Tahoma" w:cs="Arial"/>
              </w:rPr>
            </w:pPr>
            <w:r w:rsidRPr="00730310">
              <w:rPr>
                <w:rFonts w:eastAsia="Tahoma" w:cs="Arial"/>
              </w:rPr>
              <w:t>as_nova</w:t>
            </w:r>
          </w:p>
        </w:tc>
        <w:tc>
          <w:tcPr>
            <w:tcW w:w="3402" w:type="dxa"/>
          </w:tcPr>
          <w:p w14:paraId="37D1658B" w14:textId="11A44BAF" w:rsidR="00473476" w:rsidRPr="00730310" w:rsidRDefault="00473476" w:rsidP="00473476">
            <w:r w:rsidRPr="004F25C4">
              <w:t xml:space="preserve">Prihlásenie SSO </w:t>
            </w:r>
          </w:p>
        </w:tc>
        <w:tc>
          <w:tcPr>
            <w:tcW w:w="1559" w:type="dxa"/>
          </w:tcPr>
          <w:p w14:paraId="77316421" w14:textId="5D046387" w:rsidR="00473476" w:rsidRPr="00730310" w:rsidRDefault="00924A7F" w:rsidP="00473476">
            <w:pPr>
              <w:rPr>
                <w:rFonts w:cs="Arial"/>
                <w:szCs w:val="16"/>
              </w:rPr>
            </w:pPr>
            <w:r w:rsidRPr="00730310">
              <w:rPr>
                <w:rFonts w:cs="Arial"/>
                <w:szCs w:val="16"/>
              </w:rPr>
              <w:t>isvs_</w:t>
            </w:r>
            <w:r w:rsidRPr="00730310">
              <w:rPr>
                <w:rFonts w:eastAsia="Tahoma" w:cs="Arial"/>
                <w:color w:val="000000" w:themeColor="text1"/>
                <w:szCs w:val="16"/>
              </w:rPr>
              <w:t>10700</w:t>
            </w:r>
          </w:p>
        </w:tc>
        <w:tc>
          <w:tcPr>
            <w:tcW w:w="1843" w:type="dxa"/>
          </w:tcPr>
          <w:p w14:paraId="3CDB2FA3" w14:textId="5AA4B60C" w:rsidR="00473476" w:rsidRPr="00730310" w:rsidRDefault="00924A7F" w:rsidP="00473476">
            <w:pPr>
              <w:rPr>
                <w:rFonts w:cs="Arial"/>
              </w:rPr>
            </w:pPr>
            <w:r w:rsidRPr="00730310">
              <w:rPr>
                <w:rFonts w:cs="Arial"/>
              </w:rPr>
              <w:t>ks_336462, ks_381774</w:t>
            </w:r>
          </w:p>
        </w:tc>
      </w:tr>
    </w:tbl>
    <w:p w14:paraId="597173F2" w14:textId="36D133DB" w:rsidR="000C333E" w:rsidRPr="00730310" w:rsidRDefault="007158E6" w:rsidP="00DF0A9F">
      <w:pPr>
        <w:pStyle w:val="Caption"/>
      </w:pPr>
      <w:r w:rsidRPr="00730310">
        <w:t xml:space="preserve">Tabuľka </w:t>
      </w:r>
      <w:r w:rsidRPr="00730310">
        <w:fldChar w:fldCharType="begin"/>
      </w:r>
      <w:r w:rsidRPr="00730310">
        <w:instrText>SEQ Tabuľka \* ARABIC</w:instrText>
      </w:r>
      <w:r w:rsidRPr="00730310">
        <w:fldChar w:fldCharType="separate"/>
      </w:r>
      <w:r w:rsidR="004D5323" w:rsidRPr="00730310">
        <w:rPr>
          <w:noProof/>
        </w:rPr>
        <w:t>16</w:t>
      </w:r>
      <w:r w:rsidRPr="00730310">
        <w:fldChar w:fldCharType="end"/>
      </w:r>
      <w:r w:rsidRPr="00730310">
        <w:t xml:space="preserve"> Aplikačné služby pre Koncové služby – budúci stav (TO BE)</w:t>
      </w:r>
    </w:p>
    <w:p w14:paraId="45D3107D" w14:textId="7083B2B2" w:rsidR="00616EF6" w:rsidRPr="00D07315" w:rsidRDefault="00616EF6" w:rsidP="007158E6">
      <w:pPr>
        <w:pStyle w:val="Heading3"/>
      </w:pPr>
      <w:r w:rsidRPr="00D07315">
        <w:lastRenderedPageBreak/>
        <w:t xml:space="preserve">Aplikačné služby na integráciu – </w:t>
      </w:r>
      <w:r w:rsidR="007158E6" w:rsidRPr="00D07315">
        <w:t>budúci stav (TO BE)</w:t>
      </w:r>
    </w:p>
    <w:p w14:paraId="1F31CAF2" w14:textId="77777777" w:rsidR="000550BF" w:rsidRDefault="000550BF" w:rsidP="000550BF"/>
    <w:p w14:paraId="6C904609" w14:textId="2A28FF31" w:rsidR="00D07315" w:rsidRPr="00D07315" w:rsidRDefault="00D07315" w:rsidP="000550BF">
      <w:r>
        <w:t>Vytvorenie aplikačných služieb na integráciu nie je na portály DSKN plánované.</w:t>
      </w:r>
    </w:p>
    <w:tbl>
      <w:tblPr>
        <w:tblStyle w:val="TableGrid"/>
        <w:tblW w:w="9781" w:type="dxa"/>
        <w:tblInd w:w="-5" w:type="dxa"/>
        <w:tblLayout w:type="fixed"/>
        <w:tblCellMar>
          <w:top w:w="57" w:type="dxa"/>
          <w:left w:w="57" w:type="dxa"/>
          <w:bottom w:w="57" w:type="dxa"/>
          <w:right w:w="57" w:type="dxa"/>
        </w:tblCellMar>
        <w:tblLook w:val="04A0" w:firstRow="1" w:lastRow="0" w:firstColumn="1" w:lastColumn="0" w:noHBand="0" w:noVBand="1"/>
      </w:tblPr>
      <w:tblGrid>
        <w:gridCol w:w="851"/>
        <w:gridCol w:w="1984"/>
        <w:gridCol w:w="1134"/>
        <w:gridCol w:w="1276"/>
        <w:gridCol w:w="1134"/>
        <w:gridCol w:w="1134"/>
        <w:gridCol w:w="851"/>
        <w:gridCol w:w="1417"/>
      </w:tblGrid>
      <w:tr w:rsidR="000550BF" w:rsidRPr="00D07315" w14:paraId="3F9C4418" w14:textId="77777777" w:rsidTr="006928C1">
        <w:tc>
          <w:tcPr>
            <w:tcW w:w="851" w:type="dxa"/>
            <w:shd w:val="clear" w:color="auto" w:fill="D9D9D9" w:themeFill="background1" w:themeFillShade="D9"/>
            <w:vAlign w:val="center"/>
          </w:tcPr>
          <w:p w14:paraId="54435CE9" w14:textId="77777777" w:rsidR="000550BF" w:rsidRPr="00D07315" w:rsidRDefault="000550BF" w:rsidP="006928C1">
            <w:pPr>
              <w:pStyle w:val="HlavikaTabuky"/>
              <w:jc w:val="center"/>
              <w:rPr>
                <w:rFonts w:eastAsia="Tahoma"/>
              </w:rPr>
            </w:pPr>
            <w:r w:rsidRPr="00D07315">
              <w:rPr>
                <w:rFonts w:eastAsia="Tahoma"/>
              </w:rPr>
              <w:t>AS</w:t>
            </w:r>
          </w:p>
          <w:p w14:paraId="37503CEC" w14:textId="77777777" w:rsidR="000550BF" w:rsidRPr="00D07315" w:rsidRDefault="000550BF" w:rsidP="006928C1">
            <w:pPr>
              <w:pStyle w:val="HlavikaTabuky"/>
              <w:jc w:val="center"/>
              <w:rPr>
                <w:rFonts w:eastAsia="Tahoma"/>
                <w:b w:val="0"/>
              </w:rPr>
            </w:pPr>
            <w:r w:rsidRPr="00D07315">
              <w:rPr>
                <w:rFonts w:eastAsia="Tahoma"/>
                <w:b w:val="0"/>
              </w:rPr>
              <w:t>(Kód MetaIS)</w:t>
            </w:r>
          </w:p>
        </w:tc>
        <w:tc>
          <w:tcPr>
            <w:tcW w:w="1984" w:type="dxa"/>
            <w:shd w:val="clear" w:color="auto" w:fill="D9D9D9" w:themeFill="background1" w:themeFillShade="D9"/>
            <w:vAlign w:val="center"/>
          </w:tcPr>
          <w:p w14:paraId="1C3E0141" w14:textId="77777777" w:rsidR="000550BF" w:rsidRPr="00D07315" w:rsidRDefault="000550BF" w:rsidP="006928C1">
            <w:pPr>
              <w:pStyle w:val="HlavikaTabuky"/>
              <w:jc w:val="center"/>
              <w:rPr>
                <w:rFonts w:eastAsia="Tahoma"/>
              </w:rPr>
            </w:pPr>
          </w:p>
          <w:p w14:paraId="11C2D416" w14:textId="77777777" w:rsidR="000550BF" w:rsidRPr="00D07315" w:rsidRDefault="000550BF" w:rsidP="006928C1">
            <w:pPr>
              <w:pStyle w:val="HlavikaTabuky"/>
              <w:jc w:val="center"/>
              <w:rPr>
                <w:rFonts w:eastAsia="Tahoma"/>
              </w:rPr>
            </w:pPr>
            <w:r w:rsidRPr="00D07315">
              <w:rPr>
                <w:rFonts w:eastAsia="Tahoma"/>
              </w:rPr>
              <w:t>Názov  AS</w:t>
            </w:r>
          </w:p>
        </w:tc>
        <w:tc>
          <w:tcPr>
            <w:tcW w:w="1134" w:type="dxa"/>
            <w:shd w:val="clear" w:color="auto" w:fill="D9D9D9" w:themeFill="background1" w:themeFillShade="D9"/>
            <w:vAlign w:val="center"/>
          </w:tcPr>
          <w:p w14:paraId="7A4F0FAE" w14:textId="77777777" w:rsidR="000550BF" w:rsidRPr="00D07315" w:rsidRDefault="000550BF" w:rsidP="006928C1">
            <w:pPr>
              <w:pStyle w:val="HlavikaTabuky"/>
              <w:jc w:val="center"/>
              <w:rPr>
                <w:rFonts w:eastAsia="Tahoma"/>
              </w:rPr>
            </w:pPr>
            <w:r w:rsidRPr="00D07315">
              <w:rPr>
                <w:rFonts w:eastAsia="Tahoma"/>
              </w:rPr>
              <w:t xml:space="preserve">Realizuje ISVS </w:t>
            </w:r>
          </w:p>
          <w:p w14:paraId="46196F2F" w14:textId="77777777" w:rsidR="000550BF" w:rsidRPr="00D07315" w:rsidRDefault="000550BF" w:rsidP="006928C1">
            <w:pPr>
              <w:pStyle w:val="HlavikaTabuky"/>
              <w:jc w:val="center"/>
              <w:rPr>
                <w:rFonts w:eastAsia="Tahoma"/>
              </w:rPr>
            </w:pPr>
            <w:r w:rsidRPr="00D07315">
              <w:rPr>
                <w:rFonts w:eastAsia="Tahoma"/>
                <w:b w:val="0"/>
              </w:rPr>
              <w:t>(kód MetaIS)</w:t>
            </w:r>
          </w:p>
        </w:tc>
        <w:tc>
          <w:tcPr>
            <w:tcW w:w="1276" w:type="dxa"/>
            <w:shd w:val="clear" w:color="auto" w:fill="D9D9D9" w:themeFill="background1" w:themeFillShade="D9"/>
            <w:vAlign w:val="center"/>
          </w:tcPr>
          <w:p w14:paraId="58CB4A58" w14:textId="77777777" w:rsidR="000550BF" w:rsidRPr="00D07315" w:rsidRDefault="000550BF" w:rsidP="006928C1">
            <w:pPr>
              <w:pStyle w:val="HlavikaTabuky"/>
              <w:jc w:val="center"/>
              <w:rPr>
                <w:rFonts w:eastAsia="Tahoma"/>
              </w:rPr>
            </w:pPr>
            <w:r w:rsidRPr="00D07315">
              <w:rPr>
                <w:rFonts w:eastAsia="Tahoma"/>
              </w:rPr>
              <w:t>Poskytujúca alebo Konzumujúca</w:t>
            </w:r>
          </w:p>
        </w:tc>
        <w:tc>
          <w:tcPr>
            <w:tcW w:w="1134" w:type="dxa"/>
            <w:shd w:val="clear" w:color="auto" w:fill="D9D9D9" w:themeFill="background1" w:themeFillShade="D9"/>
            <w:vAlign w:val="center"/>
          </w:tcPr>
          <w:p w14:paraId="09EFFDDE" w14:textId="77777777" w:rsidR="000550BF" w:rsidRPr="00D07315" w:rsidRDefault="000550BF" w:rsidP="006928C1">
            <w:pPr>
              <w:pStyle w:val="HlavikaTabuky"/>
              <w:jc w:val="center"/>
              <w:rPr>
                <w:rFonts w:eastAsia="Tahoma"/>
                <w:i/>
                <w:iCs/>
              </w:rPr>
            </w:pPr>
            <w:r w:rsidRPr="00D07315">
              <w:rPr>
                <w:rFonts w:eastAsia="Tahoma"/>
              </w:rPr>
              <w:t>Integrácia cez CAMP</w:t>
            </w:r>
          </w:p>
        </w:tc>
        <w:tc>
          <w:tcPr>
            <w:tcW w:w="1134" w:type="dxa"/>
            <w:shd w:val="clear" w:color="auto" w:fill="D9D9D9" w:themeFill="background1" w:themeFillShade="D9"/>
            <w:vAlign w:val="center"/>
          </w:tcPr>
          <w:p w14:paraId="56EAF6B4" w14:textId="77777777" w:rsidR="000550BF" w:rsidRPr="00D07315" w:rsidRDefault="000550BF" w:rsidP="006928C1">
            <w:pPr>
              <w:pStyle w:val="HlavikaTabuky"/>
              <w:jc w:val="center"/>
              <w:rPr>
                <w:rFonts w:eastAsia="Tahoma"/>
                <w:i/>
                <w:iCs/>
              </w:rPr>
            </w:pPr>
            <w:r w:rsidRPr="00D07315">
              <w:rPr>
                <w:rFonts w:eastAsia="Tahoma"/>
              </w:rPr>
              <w:t>Integrácia s IS tretích strán</w:t>
            </w:r>
          </w:p>
        </w:tc>
        <w:tc>
          <w:tcPr>
            <w:tcW w:w="851" w:type="dxa"/>
            <w:shd w:val="clear" w:color="auto" w:fill="D9D9D9" w:themeFill="background1" w:themeFillShade="D9"/>
            <w:vAlign w:val="center"/>
          </w:tcPr>
          <w:p w14:paraId="0F07350E" w14:textId="77777777" w:rsidR="000550BF" w:rsidRPr="00D07315" w:rsidRDefault="000550BF" w:rsidP="006928C1">
            <w:pPr>
              <w:pStyle w:val="HlavikaTabuky"/>
              <w:jc w:val="center"/>
              <w:rPr>
                <w:rFonts w:eastAsia="Tahoma"/>
                <w:iCs/>
              </w:rPr>
            </w:pPr>
            <w:r w:rsidRPr="00D07315">
              <w:rPr>
                <w:rFonts w:eastAsia="Tahoma"/>
                <w:iCs/>
              </w:rPr>
              <w:t>SaaS</w:t>
            </w:r>
          </w:p>
        </w:tc>
        <w:tc>
          <w:tcPr>
            <w:tcW w:w="1417" w:type="dxa"/>
            <w:shd w:val="clear" w:color="auto" w:fill="D9D9D9" w:themeFill="background1" w:themeFillShade="D9"/>
            <w:vAlign w:val="center"/>
          </w:tcPr>
          <w:p w14:paraId="228B0F83" w14:textId="77777777" w:rsidR="000550BF" w:rsidRPr="00D07315" w:rsidRDefault="000550BF" w:rsidP="006928C1">
            <w:pPr>
              <w:pStyle w:val="HlavikaTabuky"/>
              <w:jc w:val="center"/>
              <w:rPr>
                <w:rFonts w:eastAsia="Tahoma"/>
              </w:rPr>
            </w:pPr>
            <w:r w:rsidRPr="00D07315">
              <w:rPr>
                <w:rFonts w:eastAsia="Tahoma"/>
              </w:rPr>
              <w:t>Integrácia na AS poskytovateľa</w:t>
            </w:r>
          </w:p>
          <w:p w14:paraId="4BDEDB9F" w14:textId="77777777" w:rsidR="000550BF" w:rsidRPr="00D07315" w:rsidRDefault="000550BF" w:rsidP="006928C1">
            <w:pPr>
              <w:pStyle w:val="HlavikaTabuky"/>
              <w:jc w:val="center"/>
              <w:rPr>
                <w:rFonts w:eastAsia="Tahoma"/>
                <w:b w:val="0"/>
              </w:rPr>
            </w:pPr>
            <w:r w:rsidRPr="00D07315">
              <w:rPr>
                <w:rFonts w:eastAsia="Tahoma"/>
                <w:b w:val="0"/>
              </w:rPr>
              <w:t>(kód MetaIS)</w:t>
            </w:r>
          </w:p>
        </w:tc>
      </w:tr>
      <w:tr w:rsidR="000550BF" w:rsidRPr="00D07315" w14:paraId="5B5D3B69" w14:textId="77777777" w:rsidTr="006928C1">
        <w:tc>
          <w:tcPr>
            <w:tcW w:w="851" w:type="dxa"/>
          </w:tcPr>
          <w:p w14:paraId="68ED24AF" w14:textId="2CFEFD7B" w:rsidR="000550BF" w:rsidRPr="00D07315" w:rsidRDefault="000550BF" w:rsidP="006928C1">
            <w:pPr>
              <w:rPr>
                <w:rFonts w:eastAsia="Tahoma" w:cs="Arial"/>
              </w:rPr>
            </w:pPr>
          </w:p>
        </w:tc>
        <w:tc>
          <w:tcPr>
            <w:tcW w:w="1984" w:type="dxa"/>
          </w:tcPr>
          <w:p w14:paraId="6CA530DA" w14:textId="61D7C074" w:rsidR="000550BF" w:rsidRPr="00D07315" w:rsidRDefault="000550BF" w:rsidP="006928C1">
            <w:pPr>
              <w:rPr>
                <w:rFonts w:eastAsia="Tahoma" w:cs="Arial"/>
              </w:rPr>
            </w:pPr>
          </w:p>
        </w:tc>
        <w:tc>
          <w:tcPr>
            <w:tcW w:w="1134" w:type="dxa"/>
          </w:tcPr>
          <w:p w14:paraId="18500EE3" w14:textId="3863A5AD" w:rsidR="000550BF" w:rsidRPr="00D07315" w:rsidRDefault="000550BF" w:rsidP="006928C1">
            <w:pPr>
              <w:rPr>
                <w:rFonts w:eastAsia="Tahoma" w:cs="Arial"/>
              </w:rPr>
            </w:pPr>
          </w:p>
        </w:tc>
        <w:tc>
          <w:tcPr>
            <w:tcW w:w="1276" w:type="dxa"/>
          </w:tcPr>
          <w:p w14:paraId="5257DF53" w14:textId="162584C8" w:rsidR="000550BF" w:rsidRPr="00D07315" w:rsidRDefault="000550BF" w:rsidP="006928C1">
            <w:pPr>
              <w:rPr>
                <w:rFonts w:eastAsia="Tahoma" w:cs="Arial"/>
              </w:rPr>
            </w:pPr>
          </w:p>
        </w:tc>
        <w:tc>
          <w:tcPr>
            <w:tcW w:w="1134" w:type="dxa"/>
          </w:tcPr>
          <w:p w14:paraId="101F4A39" w14:textId="4A180285" w:rsidR="000550BF" w:rsidRPr="00D07315" w:rsidRDefault="000550BF" w:rsidP="006928C1">
            <w:pPr>
              <w:rPr>
                <w:rFonts w:eastAsia="MS Gothic" w:cs="Arial"/>
              </w:rPr>
            </w:pPr>
          </w:p>
        </w:tc>
        <w:tc>
          <w:tcPr>
            <w:tcW w:w="1134" w:type="dxa"/>
          </w:tcPr>
          <w:p w14:paraId="1B6F22BC" w14:textId="1A51AAF4" w:rsidR="000550BF" w:rsidRPr="00D07315" w:rsidRDefault="000550BF" w:rsidP="006928C1">
            <w:pPr>
              <w:rPr>
                <w:rFonts w:eastAsia="MS Gothic" w:cs="Arial"/>
              </w:rPr>
            </w:pPr>
          </w:p>
        </w:tc>
        <w:tc>
          <w:tcPr>
            <w:tcW w:w="851" w:type="dxa"/>
          </w:tcPr>
          <w:p w14:paraId="1194385A" w14:textId="73FBB4BD" w:rsidR="000550BF" w:rsidRPr="00D07315" w:rsidRDefault="000550BF" w:rsidP="006928C1">
            <w:pPr>
              <w:rPr>
                <w:rFonts w:eastAsia="Tahoma" w:cs="Arial"/>
              </w:rPr>
            </w:pPr>
          </w:p>
        </w:tc>
        <w:tc>
          <w:tcPr>
            <w:tcW w:w="1417" w:type="dxa"/>
            <w:vAlign w:val="center"/>
          </w:tcPr>
          <w:p w14:paraId="7E42950E" w14:textId="3B66DB66" w:rsidR="000550BF" w:rsidRPr="00D07315" w:rsidRDefault="000550BF" w:rsidP="006928C1">
            <w:pPr>
              <w:rPr>
                <w:rFonts w:eastAsia="Tahoma" w:cs="Arial"/>
              </w:rPr>
            </w:pPr>
          </w:p>
        </w:tc>
      </w:tr>
      <w:tr w:rsidR="000550BF" w:rsidRPr="00D07315" w14:paraId="6FA203FD" w14:textId="77777777" w:rsidTr="006928C1">
        <w:tc>
          <w:tcPr>
            <w:tcW w:w="851" w:type="dxa"/>
          </w:tcPr>
          <w:p w14:paraId="22BD18C4" w14:textId="6E2FC533" w:rsidR="000550BF" w:rsidRPr="00D07315" w:rsidRDefault="000550BF" w:rsidP="006928C1">
            <w:pPr>
              <w:rPr>
                <w:rFonts w:eastAsia="Tahoma" w:cs="Arial"/>
              </w:rPr>
            </w:pPr>
          </w:p>
        </w:tc>
        <w:tc>
          <w:tcPr>
            <w:tcW w:w="1984" w:type="dxa"/>
          </w:tcPr>
          <w:p w14:paraId="4B6BE714" w14:textId="0C8BE729" w:rsidR="000550BF" w:rsidRPr="00D07315" w:rsidRDefault="000550BF" w:rsidP="006928C1">
            <w:pPr>
              <w:rPr>
                <w:rFonts w:eastAsia="Tahoma" w:cs="Arial"/>
              </w:rPr>
            </w:pPr>
          </w:p>
        </w:tc>
        <w:tc>
          <w:tcPr>
            <w:tcW w:w="1134" w:type="dxa"/>
          </w:tcPr>
          <w:p w14:paraId="058CB5DF" w14:textId="0500D8DA" w:rsidR="000550BF" w:rsidRPr="00D07315" w:rsidRDefault="000550BF" w:rsidP="006928C1">
            <w:pPr>
              <w:rPr>
                <w:rFonts w:eastAsia="Tahoma" w:cs="Arial"/>
              </w:rPr>
            </w:pPr>
          </w:p>
        </w:tc>
        <w:tc>
          <w:tcPr>
            <w:tcW w:w="1276" w:type="dxa"/>
          </w:tcPr>
          <w:p w14:paraId="0229EA0E" w14:textId="01506A0B" w:rsidR="000550BF" w:rsidRPr="00D07315" w:rsidRDefault="000550BF" w:rsidP="006928C1">
            <w:pPr>
              <w:rPr>
                <w:rFonts w:eastAsia="Tahoma" w:cs="Arial"/>
              </w:rPr>
            </w:pPr>
          </w:p>
        </w:tc>
        <w:tc>
          <w:tcPr>
            <w:tcW w:w="1134" w:type="dxa"/>
          </w:tcPr>
          <w:p w14:paraId="1D04DDD9" w14:textId="2217ACE4" w:rsidR="000550BF" w:rsidRPr="00D07315" w:rsidRDefault="000550BF" w:rsidP="006928C1">
            <w:pPr>
              <w:rPr>
                <w:rFonts w:eastAsia="Tahoma" w:cs="Arial"/>
              </w:rPr>
            </w:pPr>
          </w:p>
        </w:tc>
        <w:tc>
          <w:tcPr>
            <w:tcW w:w="1134" w:type="dxa"/>
          </w:tcPr>
          <w:p w14:paraId="5EBFA19A" w14:textId="485C9046" w:rsidR="000550BF" w:rsidRPr="00D07315" w:rsidRDefault="000550BF" w:rsidP="006928C1">
            <w:pPr>
              <w:rPr>
                <w:rFonts w:eastAsia="Tahoma" w:cs="Arial"/>
              </w:rPr>
            </w:pPr>
          </w:p>
        </w:tc>
        <w:tc>
          <w:tcPr>
            <w:tcW w:w="851" w:type="dxa"/>
          </w:tcPr>
          <w:p w14:paraId="78A784A2" w14:textId="487B96FF" w:rsidR="000550BF" w:rsidRPr="00D07315" w:rsidRDefault="000550BF" w:rsidP="006928C1">
            <w:pPr>
              <w:rPr>
                <w:rFonts w:eastAsia="Tahoma" w:cs="Arial"/>
              </w:rPr>
            </w:pPr>
          </w:p>
        </w:tc>
        <w:tc>
          <w:tcPr>
            <w:tcW w:w="1417" w:type="dxa"/>
            <w:vAlign w:val="center"/>
          </w:tcPr>
          <w:p w14:paraId="5E654F59" w14:textId="6E0ECA81" w:rsidR="000550BF" w:rsidRPr="00D07315" w:rsidRDefault="000550BF" w:rsidP="006928C1">
            <w:pPr>
              <w:rPr>
                <w:rFonts w:eastAsia="Tahoma" w:cs="Arial"/>
              </w:rPr>
            </w:pPr>
          </w:p>
        </w:tc>
      </w:tr>
    </w:tbl>
    <w:p w14:paraId="4C283F6D" w14:textId="2B9A921B" w:rsidR="00616EF6" w:rsidRPr="00D07315" w:rsidRDefault="007158E6" w:rsidP="007158E6">
      <w:pPr>
        <w:pStyle w:val="Caption"/>
      </w:pPr>
      <w:r w:rsidRPr="00D07315">
        <w:t xml:space="preserve">Tabuľka </w:t>
      </w:r>
      <w:r w:rsidRPr="00D07315">
        <w:fldChar w:fldCharType="begin"/>
      </w:r>
      <w:r w:rsidRPr="00D07315">
        <w:instrText>SEQ Tabuľka \* ARABIC</w:instrText>
      </w:r>
      <w:r w:rsidRPr="00D07315">
        <w:fldChar w:fldCharType="separate"/>
      </w:r>
      <w:r w:rsidR="004D5323" w:rsidRPr="00D07315">
        <w:rPr>
          <w:noProof/>
        </w:rPr>
        <w:t>17</w:t>
      </w:r>
      <w:r w:rsidRPr="00D07315">
        <w:fldChar w:fldCharType="end"/>
      </w:r>
      <w:r w:rsidRPr="00D07315">
        <w:t xml:space="preserve"> Aplikačné služby na integráciu – budúci stav (TO BE)</w:t>
      </w:r>
    </w:p>
    <w:p w14:paraId="436B52AF" w14:textId="77777777" w:rsidR="00D14345" w:rsidRPr="00CE085F" w:rsidRDefault="00D14345" w:rsidP="000475A7">
      <w:pPr>
        <w:pStyle w:val="Heading2"/>
      </w:pPr>
      <w:r w:rsidRPr="00CE085F">
        <w:t>Dátová architektúra</w:t>
      </w:r>
    </w:p>
    <w:p w14:paraId="2C797F12" w14:textId="77777777" w:rsidR="00D14345" w:rsidRPr="00CE085F" w:rsidRDefault="00D14345" w:rsidP="00D14345"/>
    <w:p w14:paraId="4C0C9B86" w14:textId="77777777" w:rsidR="00D14345" w:rsidRPr="00CE085F" w:rsidRDefault="00D14345" w:rsidP="006F35A6">
      <w:pPr>
        <w:pStyle w:val="Heading3"/>
      </w:pPr>
      <w:bookmarkStart w:id="216" w:name="_Ref154138234"/>
      <w:r w:rsidRPr="00CE085F">
        <w:t xml:space="preserve">Objekty evidencie </w:t>
      </w:r>
      <w:bookmarkEnd w:id="216"/>
    </w:p>
    <w:p w14:paraId="1CC7EEC4" w14:textId="73C5DCAC" w:rsidR="005E60C0" w:rsidRPr="00CE085F" w:rsidRDefault="005E60C0" w:rsidP="005E60C0">
      <w:pPr>
        <w:pStyle w:val="InstrukciaZoznam"/>
        <w:numPr>
          <w:ilvl w:val="0"/>
          <w:numId w:val="0"/>
        </w:numPr>
        <w:rPr>
          <w:i w:val="0"/>
          <w:iCs/>
          <w:color w:val="000000" w:themeColor="text1"/>
        </w:rPr>
      </w:pPr>
      <w:bookmarkStart w:id="217" w:name="_Toc63764298"/>
      <w:bookmarkStart w:id="218" w:name="_Toc62486918"/>
      <w:bookmarkStart w:id="219" w:name="_Toc62487055"/>
      <w:bookmarkStart w:id="220" w:name="_Toc62487923"/>
      <w:bookmarkStart w:id="221" w:name="_Toc62488016"/>
      <w:bookmarkStart w:id="222" w:name="_Toc62488109"/>
      <w:bookmarkStart w:id="223" w:name="_Toc62488218"/>
      <w:bookmarkStart w:id="224" w:name="_Toc62486919"/>
      <w:bookmarkStart w:id="225" w:name="_Toc62487056"/>
      <w:bookmarkStart w:id="226" w:name="_Toc62487924"/>
      <w:bookmarkStart w:id="227" w:name="_Toc62488017"/>
      <w:bookmarkStart w:id="228" w:name="_Toc62488110"/>
      <w:bookmarkStart w:id="229" w:name="_Toc62488219"/>
      <w:bookmarkStart w:id="230" w:name="_Toc62486920"/>
      <w:bookmarkStart w:id="231" w:name="_Toc62487057"/>
      <w:bookmarkStart w:id="232" w:name="_Toc62487925"/>
      <w:bookmarkStart w:id="233" w:name="_Toc62488018"/>
      <w:bookmarkStart w:id="234" w:name="_Toc62488111"/>
      <w:bookmarkStart w:id="235" w:name="_Toc62488220"/>
      <w:bookmarkStart w:id="236" w:name="_Toc62486921"/>
      <w:bookmarkStart w:id="237" w:name="_Toc62487058"/>
      <w:bookmarkStart w:id="238" w:name="_Toc62487926"/>
      <w:bookmarkStart w:id="239" w:name="_Toc62488019"/>
      <w:bookmarkStart w:id="240" w:name="_Toc62488112"/>
      <w:bookmarkStart w:id="241" w:name="_Toc62488221"/>
      <w:bookmarkStart w:id="242" w:name="_Toc62486922"/>
      <w:bookmarkStart w:id="243" w:name="_Toc62487059"/>
      <w:bookmarkStart w:id="244" w:name="_Toc62487927"/>
      <w:bookmarkStart w:id="245" w:name="_Toc62488020"/>
      <w:bookmarkStart w:id="246" w:name="_Toc62488113"/>
      <w:bookmarkStart w:id="247" w:name="_Toc62488222"/>
      <w:bookmarkStart w:id="248" w:name="_Toc63764353"/>
      <w:bookmarkStart w:id="249" w:name="_Toc153139698"/>
      <w:bookmarkStart w:id="250" w:name="_Toc703350663"/>
      <w:bookmarkStart w:id="251" w:name="_Toc58337724"/>
      <w:bookmarkStart w:id="252" w:name="_Toc62489740"/>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r w:rsidRPr="00CE085F">
        <w:rPr>
          <w:i w:val="0"/>
          <w:iCs/>
          <w:color w:val="000000" w:themeColor="text1"/>
        </w:rPr>
        <w:t>Nie je relevantné pre projekt</w:t>
      </w:r>
      <w:r w:rsidR="00B24270">
        <w:rPr>
          <w:i w:val="0"/>
          <w:iCs/>
          <w:color w:val="000000" w:themeColor="text1"/>
        </w:rPr>
        <w:t>.</w:t>
      </w:r>
    </w:p>
    <w:p w14:paraId="3BF30575" w14:textId="77777777" w:rsidR="00D14345" w:rsidRPr="00CE085F" w:rsidRDefault="00D14345" w:rsidP="00D14345">
      <w:pPr>
        <w:jc w:val="both"/>
      </w:pPr>
    </w:p>
    <w:p w14:paraId="75253152" w14:textId="77777777" w:rsidR="00D14345" w:rsidRPr="00CE085F" w:rsidRDefault="00D14345" w:rsidP="006F35A6">
      <w:pPr>
        <w:pStyle w:val="Heading3"/>
      </w:pPr>
      <w:bookmarkStart w:id="253" w:name="_Toc153139699"/>
      <w:bookmarkStart w:id="254" w:name="_Toc2089422843"/>
      <w:bookmarkStart w:id="255" w:name="_Toc58337728"/>
      <w:bookmarkStart w:id="256" w:name="_Toc62489744"/>
      <w:bookmarkEnd w:id="248"/>
      <w:bookmarkEnd w:id="249"/>
      <w:bookmarkEnd w:id="250"/>
      <w:bookmarkEnd w:id="251"/>
      <w:bookmarkEnd w:id="252"/>
      <w:r w:rsidRPr="00CE085F">
        <w:t>Referenčné údaje</w:t>
      </w:r>
      <w:bookmarkEnd w:id="253"/>
      <w:bookmarkEnd w:id="254"/>
    </w:p>
    <w:p w14:paraId="635A62CA" w14:textId="77777777" w:rsidR="00741999" w:rsidRPr="00CE085F" w:rsidRDefault="00741999" w:rsidP="00741999">
      <w:pPr>
        <w:pStyle w:val="InstrukciaZoznam"/>
        <w:numPr>
          <w:ilvl w:val="0"/>
          <w:numId w:val="0"/>
        </w:numPr>
      </w:pPr>
      <w:bookmarkStart w:id="257" w:name="_Toc63764358"/>
      <w:bookmarkStart w:id="258" w:name="_Toc153139701"/>
      <w:bookmarkStart w:id="259" w:name="_Toc1915838240"/>
      <w:bookmarkEnd w:id="255"/>
      <w:bookmarkEnd w:id="256"/>
      <w:r w:rsidRPr="00CE085F">
        <w:rPr>
          <w:rFonts w:eastAsia="Arial" w:cs="Arial"/>
          <w:i w:val="0"/>
          <w:color w:val="000000" w:themeColor="text1"/>
          <w:szCs w:val="16"/>
        </w:rPr>
        <w:t>V rozsahu projektu nie sú žiadne údaje definované ako referenčné.</w:t>
      </w:r>
    </w:p>
    <w:p w14:paraId="5D3DFDC2" w14:textId="77777777" w:rsidR="00AF0647" w:rsidRPr="00CE085F" w:rsidRDefault="00AF0647" w:rsidP="00AF0647"/>
    <w:p w14:paraId="3A9619C2" w14:textId="75554897" w:rsidR="00E301E1" w:rsidRPr="00CE085F" w:rsidRDefault="00E301E1" w:rsidP="00E301E1">
      <w:pPr>
        <w:pStyle w:val="Heading3"/>
      </w:pPr>
      <w:bookmarkStart w:id="260" w:name="_Toc63764348"/>
      <w:bookmarkStart w:id="261" w:name="_Toc153139693"/>
      <w:bookmarkStart w:id="262" w:name="_Toc814509359"/>
      <w:r w:rsidRPr="00CE085F">
        <w:t xml:space="preserve">Poskytovanie údajov z ISVS </w:t>
      </w:r>
      <w:bookmarkEnd w:id="260"/>
      <w:r w:rsidRPr="00CE085F">
        <w:t>do IS C</w:t>
      </w:r>
      <w:bookmarkEnd w:id="261"/>
      <w:bookmarkEnd w:id="262"/>
      <w:r w:rsidRPr="00CE085F">
        <w:t>PDI – budúci stav (TO BE)</w:t>
      </w:r>
    </w:p>
    <w:p w14:paraId="50A613C7" w14:textId="636736DA" w:rsidR="00CA17B3" w:rsidRPr="00CE085F" w:rsidRDefault="00CA17B3" w:rsidP="00CA17B3">
      <w:r w:rsidRPr="00CE085F">
        <w:rPr>
          <w:rFonts w:eastAsia="Arial" w:cs="Arial"/>
          <w:color w:val="000000" w:themeColor="text1"/>
          <w:szCs w:val="16"/>
        </w:rPr>
        <w:t xml:space="preserve">Projekt nerealizuje </w:t>
      </w:r>
      <w:r w:rsidR="00823F76" w:rsidRPr="00CE085F">
        <w:rPr>
          <w:rFonts w:eastAsia="Arial" w:cs="Arial"/>
          <w:color w:val="000000" w:themeColor="text1"/>
          <w:szCs w:val="16"/>
        </w:rPr>
        <w:t>p</w:t>
      </w:r>
      <w:r w:rsidRPr="00CE085F">
        <w:rPr>
          <w:rFonts w:eastAsia="Arial" w:cs="Arial"/>
          <w:color w:val="000000" w:themeColor="text1"/>
          <w:szCs w:val="16"/>
        </w:rPr>
        <w:t xml:space="preserve">oskytovanie </w:t>
      </w:r>
      <w:r w:rsidR="00823F76" w:rsidRPr="00CE085F">
        <w:rPr>
          <w:rFonts w:eastAsia="Arial" w:cs="Arial"/>
          <w:color w:val="000000" w:themeColor="text1"/>
          <w:szCs w:val="16"/>
        </w:rPr>
        <w:t xml:space="preserve">nových </w:t>
      </w:r>
      <w:r w:rsidR="00631901" w:rsidRPr="00CE085F">
        <w:rPr>
          <w:rFonts w:eastAsia="Arial" w:cs="Arial"/>
          <w:color w:val="000000" w:themeColor="text1"/>
          <w:szCs w:val="16"/>
        </w:rPr>
        <w:t xml:space="preserve">objektov evidencie </w:t>
      </w:r>
      <w:r w:rsidRPr="00CE085F">
        <w:rPr>
          <w:rFonts w:eastAsia="Arial" w:cs="Arial"/>
          <w:color w:val="000000" w:themeColor="text1"/>
          <w:szCs w:val="16"/>
        </w:rPr>
        <w:t>z ISVS do IS CPDI.</w:t>
      </w:r>
    </w:p>
    <w:p w14:paraId="161C0665" w14:textId="467DBF04" w:rsidR="00E301E1" w:rsidRPr="00CE085F" w:rsidRDefault="00CA17B3" w:rsidP="00631901">
      <w:pPr>
        <w:pStyle w:val="Instrukcia"/>
      </w:pPr>
      <w:r w:rsidRPr="00CE085F">
        <w:t xml:space="preserve"> </w:t>
      </w:r>
    </w:p>
    <w:p w14:paraId="4C2E1C38" w14:textId="185F2F81" w:rsidR="00E301E1" w:rsidRPr="00CE085F" w:rsidRDefault="00E301E1" w:rsidP="00E301E1">
      <w:pPr>
        <w:pStyle w:val="Heading3"/>
      </w:pPr>
      <w:bookmarkStart w:id="263" w:name="_Toc153139694"/>
      <w:bookmarkStart w:id="264" w:name="_Toc1792132569"/>
      <w:bookmarkStart w:id="265" w:name="_Toc63764349"/>
      <w:r w:rsidRPr="00CE085F">
        <w:t xml:space="preserve">Konzumovanie údajov z IS CPDI </w:t>
      </w:r>
      <w:bookmarkEnd w:id="263"/>
      <w:bookmarkEnd w:id="264"/>
      <w:r w:rsidRPr="00CE085F">
        <w:t xml:space="preserve">– </w:t>
      </w:r>
      <w:r w:rsidR="00BD6DC2" w:rsidRPr="00CE085F">
        <w:t>budúci stav (</w:t>
      </w:r>
      <w:r w:rsidRPr="00CE085F">
        <w:t>TO BE</w:t>
      </w:r>
      <w:bookmarkEnd w:id="265"/>
      <w:r w:rsidR="00BD6DC2" w:rsidRPr="00CE085F">
        <w:t>)</w:t>
      </w:r>
    </w:p>
    <w:p w14:paraId="334562B7" w14:textId="500C1B53" w:rsidR="00702FDA" w:rsidRDefault="00E36090" w:rsidP="00702FDA">
      <w:pPr>
        <w:rPr>
          <w:rFonts w:eastAsia="Arial" w:cs="Arial"/>
          <w:szCs w:val="16"/>
        </w:rPr>
      </w:pPr>
      <w:r>
        <w:rPr>
          <w:rFonts w:eastAsia="Arial" w:cs="Arial"/>
          <w:szCs w:val="16"/>
        </w:rPr>
        <w:t>Portál DSKN bude konzumovať údaje z referenčných registrov prostredníctvom rezortnej integračnej platformy GKK.</w:t>
      </w:r>
    </w:p>
    <w:p w14:paraId="226F1C89" w14:textId="77777777" w:rsidR="00E36090" w:rsidRPr="00CE085F" w:rsidRDefault="00E36090" w:rsidP="00702FDA">
      <w:pPr>
        <w:rPr>
          <w:rFonts w:eastAsia="Arial" w:cs="Arial"/>
          <w:szCs w:val="16"/>
        </w:rPr>
      </w:pPr>
    </w:p>
    <w:tbl>
      <w:tblPr>
        <w:tblW w:w="9209"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00" w:firstRow="0" w:lastRow="0" w:firstColumn="0" w:lastColumn="0" w:noHBand="0" w:noVBand="1"/>
      </w:tblPr>
      <w:tblGrid>
        <w:gridCol w:w="846"/>
        <w:gridCol w:w="3402"/>
        <w:gridCol w:w="2835"/>
        <w:gridCol w:w="2126"/>
      </w:tblGrid>
      <w:tr w:rsidR="00702FDA" w:rsidRPr="00CE085F" w14:paraId="25AD3EDA" w14:textId="77777777" w:rsidTr="13CDA91D">
        <w:trPr>
          <w:trHeight w:val="318"/>
        </w:trPr>
        <w:tc>
          <w:tcPr>
            <w:tcW w:w="846" w:type="dxa"/>
            <w:shd w:val="clear" w:color="auto" w:fill="D9D9D9" w:themeFill="background1" w:themeFillShade="D9"/>
            <w:vAlign w:val="center"/>
          </w:tcPr>
          <w:p w14:paraId="07E8D8AE" w14:textId="77777777" w:rsidR="00702FDA" w:rsidRPr="00CE085F" w:rsidRDefault="00702FDA" w:rsidP="006928C1">
            <w:pPr>
              <w:pStyle w:val="HlavikaTabuky"/>
              <w:jc w:val="center"/>
              <w:rPr>
                <w:rFonts w:eastAsia="Tahoma"/>
              </w:rPr>
            </w:pPr>
            <w:r w:rsidRPr="00CE085F">
              <w:rPr>
                <w:rFonts w:eastAsia="Tahoma"/>
              </w:rPr>
              <w:t>ID  OE</w:t>
            </w:r>
          </w:p>
        </w:tc>
        <w:tc>
          <w:tcPr>
            <w:tcW w:w="3402" w:type="dxa"/>
            <w:shd w:val="clear" w:color="auto" w:fill="D9D9D9" w:themeFill="background1" w:themeFillShade="D9"/>
            <w:vAlign w:val="center"/>
          </w:tcPr>
          <w:p w14:paraId="0ACD48A8" w14:textId="77777777" w:rsidR="00702FDA" w:rsidRPr="00CE085F" w:rsidRDefault="00702FDA" w:rsidP="006928C1">
            <w:pPr>
              <w:pStyle w:val="HlavikaTabuky"/>
              <w:jc w:val="center"/>
              <w:rPr>
                <w:rFonts w:eastAsia="Tahoma"/>
              </w:rPr>
            </w:pPr>
          </w:p>
          <w:p w14:paraId="0069066A" w14:textId="77777777" w:rsidR="00702FDA" w:rsidRPr="00CE085F" w:rsidRDefault="00702FDA" w:rsidP="006928C1">
            <w:pPr>
              <w:pStyle w:val="HlavikaTabuky"/>
              <w:jc w:val="center"/>
              <w:rPr>
                <w:rFonts w:eastAsia="Tahoma"/>
                <w:i/>
                <w:iCs/>
              </w:rPr>
            </w:pPr>
            <w:r w:rsidRPr="00CE085F">
              <w:rPr>
                <w:rFonts w:eastAsia="Tahoma"/>
              </w:rPr>
              <w:t>Názov (konzumovaného) objektu evidencie</w:t>
            </w:r>
          </w:p>
        </w:tc>
        <w:tc>
          <w:tcPr>
            <w:tcW w:w="2835" w:type="dxa"/>
            <w:shd w:val="clear" w:color="auto" w:fill="D9D9D9" w:themeFill="background1" w:themeFillShade="D9"/>
            <w:vAlign w:val="center"/>
          </w:tcPr>
          <w:p w14:paraId="5827B885" w14:textId="7F02912C" w:rsidR="00702FDA" w:rsidRPr="00CE085F" w:rsidRDefault="577C6F96" w:rsidP="006928C1">
            <w:pPr>
              <w:pStyle w:val="HlavikaTabuky"/>
              <w:jc w:val="center"/>
              <w:rPr>
                <w:rFonts w:eastAsia="Tahoma"/>
              </w:rPr>
            </w:pPr>
            <w:r w:rsidRPr="13CDA91D">
              <w:rPr>
                <w:rFonts w:eastAsia="Tahoma"/>
              </w:rPr>
              <w:t>Kód a názov ISVS konzumujúceho OE z IS CSRÚ</w:t>
            </w:r>
          </w:p>
        </w:tc>
        <w:tc>
          <w:tcPr>
            <w:tcW w:w="2126" w:type="dxa"/>
            <w:shd w:val="clear" w:color="auto" w:fill="D9D9D9" w:themeFill="background1" w:themeFillShade="D9"/>
            <w:vAlign w:val="center"/>
          </w:tcPr>
          <w:p w14:paraId="06DEA003" w14:textId="77777777" w:rsidR="00702FDA" w:rsidRPr="00CE085F" w:rsidRDefault="00702FDA" w:rsidP="006928C1">
            <w:pPr>
              <w:pStyle w:val="HlavikaTabuky"/>
              <w:jc w:val="center"/>
              <w:rPr>
                <w:rFonts w:eastAsia="Tahoma"/>
              </w:rPr>
            </w:pPr>
            <w:r w:rsidRPr="00CE085F">
              <w:rPr>
                <w:rFonts w:eastAsia="Tahoma"/>
              </w:rPr>
              <w:t>Kód zdrojového ISVS v MetaIS</w:t>
            </w:r>
          </w:p>
        </w:tc>
      </w:tr>
      <w:tr w:rsidR="00702FDA" w:rsidRPr="00CE085F" w14:paraId="2874522E" w14:textId="77777777" w:rsidTr="13CDA91D">
        <w:tc>
          <w:tcPr>
            <w:tcW w:w="846" w:type="dxa"/>
            <w:vAlign w:val="center"/>
          </w:tcPr>
          <w:p w14:paraId="0250E7AC" w14:textId="77777777" w:rsidR="00702FDA" w:rsidRPr="00CE085F" w:rsidRDefault="00702FDA" w:rsidP="006928C1">
            <w:pPr>
              <w:jc w:val="center"/>
              <w:rPr>
                <w:rFonts w:cs="Arial"/>
                <w:color w:val="808080" w:themeColor="background1" w:themeShade="80"/>
                <w:szCs w:val="16"/>
              </w:rPr>
            </w:pPr>
            <w:r w:rsidRPr="00CE085F">
              <w:rPr>
                <w:rFonts w:cs="Arial"/>
                <w:szCs w:val="16"/>
              </w:rPr>
              <w:t>1.</w:t>
            </w:r>
          </w:p>
        </w:tc>
        <w:tc>
          <w:tcPr>
            <w:tcW w:w="3402" w:type="dxa"/>
            <w:vAlign w:val="center"/>
          </w:tcPr>
          <w:p w14:paraId="74D466FB" w14:textId="77777777" w:rsidR="00702FDA" w:rsidRPr="00CE085F" w:rsidRDefault="00702FDA" w:rsidP="006928C1">
            <w:pPr>
              <w:jc w:val="center"/>
              <w:rPr>
                <w:rFonts w:cs="Arial"/>
                <w:color w:val="808080" w:themeColor="background1" w:themeShade="80"/>
                <w:szCs w:val="16"/>
              </w:rPr>
            </w:pPr>
            <w:r w:rsidRPr="00CE085F">
              <w:rPr>
                <w:rFonts w:cs="Arial"/>
                <w:szCs w:val="16"/>
              </w:rPr>
              <w:t>Register a identifikátor právnických osôb, podnikateľov a orgánov verejnej moci (RPO)</w:t>
            </w:r>
          </w:p>
        </w:tc>
        <w:tc>
          <w:tcPr>
            <w:tcW w:w="2835" w:type="dxa"/>
            <w:vAlign w:val="center"/>
          </w:tcPr>
          <w:p w14:paraId="137F9F8D" w14:textId="0C8AF36A" w:rsidR="00702FDA" w:rsidRPr="00CE085F" w:rsidRDefault="00EF1529" w:rsidP="006928C1">
            <w:pPr>
              <w:jc w:val="center"/>
              <w:rPr>
                <w:rFonts w:cs="Arial"/>
                <w:color w:val="808080" w:themeColor="background1" w:themeShade="80"/>
                <w:szCs w:val="16"/>
              </w:rPr>
            </w:pPr>
            <w:r w:rsidRPr="00CE085F">
              <w:rPr>
                <w:rFonts w:cs="Arial"/>
                <w:szCs w:val="16"/>
              </w:rPr>
              <w:t>isvs_14801</w:t>
            </w:r>
          </w:p>
        </w:tc>
        <w:tc>
          <w:tcPr>
            <w:tcW w:w="2126" w:type="dxa"/>
            <w:vAlign w:val="center"/>
          </w:tcPr>
          <w:p w14:paraId="2218B213" w14:textId="58623BD6" w:rsidR="00702FDA" w:rsidRPr="00CE085F" w:rsidRDefault="00ED30A8" w:rsidP="006928C1">
            <w:pPr>
              <w:jc w:val="center"/>
              <w:rPr>
                <w:rFonts w:cs="Arial"/>
                <w:color w:val="808080" w:themeColor="background1" w:themeShade="80"/>
                <w:szCs w:val="16"/>
              </w:rPr>
            </w:pPr>
            <w:r w:rsidRPr="004572E4">
              <w:rPr>
                <w:rFonts w:eastAsia="Source Sans Pro" w:cs="Arial"/>
              </w:rPr>
              <w:t>isvs_5836</w:t>
            </w:r>
            <w:r>
              <w:rPr>
                <w:rFonts w:eastAsia="Source Sans Pro" w:cs="Arial"/>
              </w:rPr>
              <w:t xml:space="preserve"> CPDI /</w:t>
            </w:r>
            <w:r w:rsidRPr="13CDA91D">
              <w:rPr>
                <w:rFonts w:eastAsia="Source Sans Pro" w:cs="Arial"/>
              </w:rPr>
              <w:t xml:space="preserve"> </w:t>
            </w:r>
            <w:r w:rsidR="00702FDA" w:rsidRPr="00CE085F">
              <w:rPr>
                <w:rFonts w:cs="Arial"/>
                <w:szCs w:val="16"/>
              </w:rPr>
              <w:t>isvs_420</w:t>
            </w:r>
          </w:p>
        </w:tc>
      </w:tr>
      <w:tr w:rsidR="00702FDA" w:rsidRPr="00CE085F" w14:paraId="2C027F19" w14:textId="77777777" w:rsidTr="13CDA91D">
        <w:tc>
          <w:tcPr>
            <w:tcW w:w="846" w:type="dxa"/>
            <w:vAlign w:val="center"/>
          </w:tcPr>
          <w:p w14:paraId="118168EF" w14:textId="77777777" w:rsidR="00702FDA" w:rsidRPr="00CE085F" w:rsidRDefault="00702FDA" w:rsidP="006928C1">
            <w:pPr>
              <w:jc w:val="center"/>
              <w:rPr>
                <w:rFonts w:cs="Arial"/>
                <w:color w:val="808080" w:themeColor="background1" w:themeShade="80"/>
                <w:szCs w:val="16"/>
              </w:rPr>
            </w:pPr>
            <w:r w:rsidRPr="00CE085F">
              <w:rPr>
                <w:rFonts w:cs="Arial"/>
                <w:szCs w:val="16"/>
              </w:rPr>
              <w:t>2.</w:t>
            </w:r>
          </w:p>
        </w:tc>
        <w:tc>
          <w:tcPr>
            <w:tcW w:w="3402" w:type="dxa"/>
            <w:vAlign w:val="center"/>
          </w:tcPr>
          <w:p w14:paraId="2CA35179" w14:textId="77777777" w:rsidR="00702FDA" w:rsidRPr="00CE085F" w:rsidRDefault="00702FDA" w:rsidP="006928C1">
            <w:pPr>
              <w:jc w:val="center"/>
              <w:rPr>
                <w:rFonts w:cs="Arial"/>
                <w:color w:val="808080" w:themeColor="background1" w:themeShade="80"/>
                <w:szCs w:val="16"/>
              </w:rPr>
            </w:pPr>
            <w:r w:rsidRPr="00CE085F">
              <w:rPr>
                <w:rFonts w:cs="Arial"/>
                <w:szCs w:val="16"/>
              </w:rPr>
              <w:t>Základné číselníky – časť hlavička základného číselníka</w:t>
            </w:r>
          </w:p>
        </w:tc>
        <w:tc>
          <w:tcPr>
            <w:tcW w:w="2835" w:type="dxa"/>
          </w:tcPr>
          <w:p w14:paraId="10794EB9" w14:textId="49A8DAE3" w:rsidR="00702FDA" w:rsidRPr="00CE085F" w:rsidRDefault="00EF1529" w:rsidP="006928C1">
            <w:pPr>
              <w:jc w:val="center"/>
              <w:rPr>
                <w:rFonts w:cs="Arial"/>
                <w:color w:val="808080" w:themeColor="background1" w:themeShade="80"/>
                <w:szCs w:val="16"/>
              </w:rPr>
            </w:pPr>
            <w:r w:rsidRPr="00CE085F">
              <w:rPr>
                <w:rFonts w:cs="Arial"/>
                <w:szCs w:val="16"/>
              </w:rPr>
              <w:t>isvs_14801</w:t>
            </w:r>
          </w:p>
        </w:tc>
        <w:tc>
          <w:tcPr>
            <w:tcW w:w="2126" w:type="dxa"/>
            <w:vAlign w:val="center"/>
          </w:tcPr>
          <w:p w14:paraId="18CDD8CA" w14:textId="77777777" w:rsidR="00702FDA" w:rsidRPr="00CE085F" w:rsidRDefault="00702FDA" w:rsidP="006928C1">
            <w:pPr>
              <w:jc w:val="center"/>
              <w:rPr>
                <w:rFonts w:cs="Arial"/>
                <w:color w:val="808080" w:themeColor="background1" w:themeShade="80"/>
                <w:szCs w:val="16"/>
              </w:rPr>
            </w:pPr>
            <w:r w:rsidRPr="00CE085F">
              <w:rPr>
                <w:rFonts w:eastAsia="Source Sans Pro" w:cs="Arial"/>
                <w:szCs w:val="16"/>
              </w:rPr>
              <w:t>projekt_100</w:t>
            </w:r>
            <w:r w:rsidRPr="00CE085F">
              <w:rPr>
                <w:rFonts w:cs="Arial"/>
                <w:szCs w:val="16"/>
              </w:rPr>
              <w:t xml:space="preserve"> - Metainformačný systém</w:t>
            </w:r>
          </w:p>
        </w:tc>
      </w:tr>
      <w:tr w:rsidR="00702FDA" w:rsidRPr="00CE085F" w14:paraId="223412CB" w14:textId="77777777" w:rsidTr="13CDA91D">
        <w:tc>
          <w:tcPr>
            <w:tcW w:w="846" w:type="dxa"/>
            <w:vAlign w:val="center"/>
          </w:tcPr>
          <w:p w14:paraId="76D2A105" w14:textId="77777777" w:rsidR="00702FDA" w:rsidRPr="00CE085F" w:rsidRDefault="00702FDA" w:rsidP="006928C1">
            <w:pPr>
              <w:jc w:val="center"/>
              <w:rPr>
                <w:rFonts w:cs="Arial"/>
                <w:color w:val="808080" w:themeColor="background1" w:themeShade="80"/>
                <w:szCs w:val="16"/>
              </w:rPr>
            </w:pPr>
            <w:r w:rsidRPr="00CE085F">
              <w:rPr>
                <w:rFonts w:eastAsia="Source Sans Pro" w:cs="Arial"/>
                <w:szCs w:val="16"/>
              </w:rPr>
              <w:t>3.</w:t>
            </w:r>
          </w:p>
        </w:tc>
        <w:tc>
          <w:tcPr>
            <w:tcW w:w="3402" w:type="dxa"/>
            <w:vAlign w:val="center"/>
          </w:tcPr>
          <w:p w14:paraId="09782CD6" w14:textId="77777777" w:rsidR="00702FDA" w:rsidRPr="00CE085F" w:rsidRDefault="00702FDA" w:rsidP="006928C1">
            <w:pPr>
              <w:jc w:val="center"/>
              <w:rPr>
                <w:rFonts w:cs="Arial"/>
                <w:color w:val="808080" w:themeColor="background1" w:themeShade="80"/>
                <w:szCs w:val="16"/>
              </w:rPr>
            </w:pPr>
            <w:r w:rsidRPr="00CE085F">
              <w:rPr>
                <w:rFonts w:eastAsia="Source Sans Pro" w:cs="Arial"/>
                <w:szCs w:val="16"/>
              </w:rPr>
              <w:t>Register fyzických osôb</w:t>
            </w:r>
          </w:p>
        </w:tc>
        <w:tc>
          <w:tcPr>
            <w:tcW w:w="2835" w:type="dxa"/>
          </w:tcPr>
          <w:p w14:paraId="625CD67F" w14:textId="6DE204D6" w:rsidR="00702FDA" w:rsidRPr="00CE085F" w:rsidRDefault="00EF1529" w:rsidP="006928C1">
            <w:pPr>
              <w:jc w:val="center"/>
              <w:rPr>
                <w:rFonts w:cs="Arial"/>
                <w:color w:val="808080" w:themeColor="background1" w:themeShade="80"/>
                <w:szCs w:val="16"/>
              </w:rPr>
            </w:pPr>
            <w:r w:rsidRPr="00CE085F">
              <w:rPr>
                <w:rFonts w:cs="Arial"/>
                <w:szCs w:val="16"/>
              </w:rPr>
              <w:t>isvs_14801</w:t>
            </w:r>
          </w:p>
        </w:tc>
        <w:tc>
          <w:tcPr>
            <w:tcW w:w="2126" w:type="dxa"/>
            <w:vAlign w:val="center"/>
          </w:tcPr>
          <w:p w14:paraId="1E9DAE4A" w14:textId="269F4C5E" w:rsidR="00702FDA" w:rsidRPr="00CE085F" w:rsidRDefault="00702FDA" w:rsidP="006928C1">
            <w:pPr>
              <w:jc w:val="center"/>
              <w:rPr>
                <w:rFonts w:cs="Arial"/>
                <w:color w:val="808080" w:themeColor="background1" w:themeShade="80"/>
                <w:szCs w:val="16"/>
              </w:rPr>
            </w:pPr>
            <w:r w:rsidRPr="00CE085F">
              <w:rPr>
                <w:rFonts w:eastAsia="Source Sans Pro" w:cs="Arial"/>
                <w:szCs w:val="16"/>
              </w:rPr>
              <w:t xml:space="preserve"> </w:t>
            </w:r>
            <w:r w:rsidR="00ED30A8" w:rsidRPr="004572E4">
              <w:rPr>
                <w:rFonts w:eastAsia="Source Sans Pro" w:cs="Arial"/>
              </w:rPr>
              <w:t>isvs_5836</w:t>
            </w:r>
            <w:r w:rsidR="00ED30A8">
              <w:rPr>
                <w:rFonts w:eastAsia="Source Sans Pro" w:cs="Arial"/>
              </w:rPr>
              <w:t xml:space="preserve"> CPDI /</w:t>
            </w:r>
            <w:r w:rsidR="00ED30A8" w:rsidRPr="13CDA91D">
              <w:rPr>
                <w:rFonts w:eastAsia="Source Sans Pro" w:cs="Arial"/>
              </w:rPr>
              <w:t xml:space="preserve"> </w:t>
            </w:r>
            <w:r w:rsidRPr="00CE085F">
              <w:rPr>
                <w:rFonts w:eastAsia="Source Sans Pro" w:cs="Arial"/>
                <w:szCs w:val="16"/>
              </w:rPr>
              <w:t>isvs_191 - RFO</w:t>
            </w:r>
          </w:p>
        </w:tc>
      </w:tr>
      <w:tr w:rsidR="00702FDA" w:rsidRPr="00CE085F" w14:paraId="64902529" w14:textId="77777777" w:rsidTr="13CDA91D">
        <w:tc>
          <w:tcPr>
            <w:tcW w:w="846" w:type="dxa"/>
            <w:vAlign w:val="center"/>
          </w:tcPr>
          <w:p w14:paraId="42C1BB48" w14:textId="77777777" w:rsidR="00702FDA" w:rsidRPr="00CE085F" w:rsidRDefault="00702FDA" w:rsidP="006928C1">
            <w:pPr>
              <w:jc w:val="center"/>
              <w:rPr>
                <w:rFonts w:cs="Arial"/>
                <w:color w:val="808080" w:themeColor="background1" w:themeShade="80"/>
                <w:szCs w:val="16"/>
              </w:rPr>
            </w:pPr>
            <w:r w:rsidRPr="00CE085F">
              <w:rPr>
                <w:rFonts w:eastAsia="Source Sans Pro" w:cs="Arial"/>
                <w:szCs w:val="16"/>
              </w:rPr>
              <w:t xml:space="preserve">4. </w:t>
            </w:r>
          </w:p>
        </w:tc>
        <w:tc>
          <w:tcPr>
            <w:tcW w:w="3402" w:type="dxa"/>
            <w:vAlign w:val="center"/>
          </w:tcPr>
          <w:p w14:paraId="1D3A8237" w14:textId="77777777" w:rsidR="00702FDA" w:rsidRPr="00CE085F" w:rsidRDefault="00702FDA" w:rsidP="006928C1">
            <w:pPr>
              <w:jc w:val="center"/>
              <w:rPr>
                <w:rFonts w:cs="Arial"/>
                <w:color w:val="808080" w:themeColor="background1" w:themeShade="80"/>
                <w:szCs w:val="16"/>
              </w:rPr>
            </w:pPr>
            <w:r w:rsidRPr="00CE085F">
              <w:rPr>
                <w:rFonts w:eastAsia="Source Sans Pro" w:cs="Arial"/>
                <w:szCs w:val="16"/>
              </w:rPr>
              <w:t>Register adries</w:t>
            </w:r>
          </w:p>
        </w:tc>
        <w:tc>
          <w:tcPr>
            <w:tcW w:w="2835" w:type="dxa"/>
          </w:tcPr>
          <w:p w14:paraId="68A22F47" w14:textId="12E085CC" w:rsidR="00702FDA" w:rsidRPr="00CE085F" w:rsidRDefault="00EF1529" w:rsidP="006928C1">
            <w:pPr>
              <w:jc w:val="center"/>
              <w:rPr>
                <w:rFonts w:cs="Arial"/>
                <w:color w:val="808080" w:themeColor="background1" w:themeShade="80"/>
                <w:szCs w:val="16"/>
              </w:rPr>
            </w:pPr>
            <w:r w:rsidRPr="00CE085F">
              <w:rPr>
                <w:rFonts w:cs="Arial"/>
                <w:szCs w:val="16"/>
              </w:rPr>
              <w:t>isvs_14801</w:t>
            </w:r>
          </w:p>
        </w:tc>
        <w:tc>
          <w:tcPr>
            <w:tcW w:w="2126" w:type="dxa"/>
            <w:vAlign w:val="center"/>
          </w:tcPr>
          <w:p w14:paraId="30FC9295" w14:textId="5E5DF669" w:rsidR="00702FDA" w:rsidRPr="00CE085F" w:rsidRDefault="00ED30A8" w:rsidP="006928C1">
            <w:pPr>
              <w:jc w:val="center"/>
              <w:rPr>
                <w:rFonts w:cs="Arial"/>
                <w:color w:val="808080" w:themeColor="background1" w:themeShade="80"/>
                <w:szCs w:val="16"/>
              </w:rPr>
            </w:pPr>
            <w:r w:rsidRPr="004572E4">
              <w:rPr>
                <w:rFonts w:eastAsia="Source Sans Pro" w:cs="Arial"/>
              </w:rPr>
              <w:t>isvs_5836</w:t>
            </w:r>
            <w:r>
              <w:rPr>
                <w:rFonts w:eastAsia="Source Sans Pro" w:cs="Arial"/>
              </w:rPr>
              <w:t xml:space="preserve"> CPDI /</w:t>
            </w:r>
            <w:r w:rsidRPr="13CDA91D">
              <w:rPr>
                <w:rFonts w:eastAsia="Source Sans Pro" w:cs="Arial"/>
              </w:rPr>
              <w:t xml:space="preserve"> </w:t>
            </w:r>
            <w:r w:rsidR="00702FDA" w:rsidRPr="00CE085F">
              <w:rPr>
                <w:rFonts w:eastAsia="Source Sans Pro" w:cs="Arial"/>
                <w:szCs w:val="16"/>
              </w:rPr>
              <w:t>isvs_192 - RA</w:t>
            </w:r>
          </w:p>
        </w:tc>
      </w:tr>
      <w:tr w:rsidR="00702FDA" w:rsidRPr="00CE085F" w14:paraId="66464C14" w14:textId="77777777" w:rsidTr="13CDA91D">
        <w:tc>
          <w:tcPr>
            <w:tcW w:w="846" w:type="dxa"/>
            <w:vAlign w:val="center"/>
          </w:tcPr>
          <w:p w14:paraId="08EE773B" w14:textId="77777777" w:rsidR="00702FDA" w:rsidRPr="00CE085F" w:rsidRDefault="00702FDA" w:rsidP="006928C1">
            <w:pPr>
              <w:jc w:val="center"/>
              <w:rPr>
                <w:rFonts w:cs="Arial"/>
                <w:color w:val="808080" w:themeColor="background1" w:themeShade="80"/>
                <w:szCs w:val="16"/>
              </w:rPr>
            </w:pPr>
            <w:r w:rsidRPr="00CE085F">
              <w:rPr>
                <w:rFonts w:eastAsia="Source Sans Pro" w:cs="Arial"/>
                <w:szCs w:val="16"/>
              </w:rPr>
              <w:t>5.</w:t>
            </w:r>
          </w:p>
        </w:tc>
        <w:tc>
          <w:tcPr>
            <w:tcW w:w="3402" w:type="dxa"/>
            <w:vAlign w:val="center"/>
          </w:tcPr>
          <w:p w14:paraId="3F60C409" w14:textId="77777777" w:rsidR="00702FDA" w:rsidRPr="00CE085F" w:rsidRDefault="577C6F96" w:rsidP="13CDA91D">
            <w:pPr>
              <w:jc w:val="center"/>
              <w:rPr>
                <w:rFonts w:cs="Arial"/>
                <w:color w:val="808080" w:themeColor="background1" w:themeShade="80"/>
              </w:rPr>
            </w:pPr>
            <w:r w:rsidRPr="13CDA91D">
              <w:rPr>
                <w:rFonts w:eastAsia="Source Sans Pro" w:cs="Arial"/>
              </w:rPr>
              <w:t>Štatistické číselníky a klasifikácie</w:t>
            </w:r>
          </w:p>
        </w:tc>
        <w:tc>
          <w:tcPr>
            <w:tcW w:w="2835" w:type="dxa"/>
          </w:tcPr>
          <w:p w14:paraId="7E4D708C" w14:textId="4A79A6EB" w:rsidR="00702FDA" w:rsidRPr="00CE085F" w:rsidRDefault="00EF1529" w:rsidP="006928C1">
            <w:pPr>
              <w:jc w:val="center"/>
              <w:rPr>
                <w:rFonts w:cs="Arial"/>
                <w:color w:val="808080" w:themeColor="background1" w:themeShade="80"/>
                <w:szCs w:val="16"/>
              </w:rPr>
            </w:pPr>
            <w:r w:rsidRPr="00CE085F">
              <w:rPr>
                <w:rFonts w:cs="Arial"/>
                <w:szCs w:val="16"/>
              </w:rPr>
              <w:t>isvs_14801</w:t>
            </w:r>
          </w:p>
        </w:tc>
        <w:tc>
          <w:tcPr>
            <w:tcW w:w="2126" w:type="dxa"/>
            <w:vAlign w:val="center"/>
          </w:tcPr>
          <w:p w14:paraId="7BE39E8C" w14:textId="15D7F63A" w:rsidR="00702FDA" w:rsidRPr="00CE085F" w:rsidRDefault="004572E4" w:rsidP="13CDA91D">
            <w:pPr>
              <w:jc w:val="center"/>
              <w:rPr>
                <w:rFonts w:cs="Arial"/>
                <w:color w:val="808080" w:themeColor="background1" w:themeShade="80"/>
              </w:rPr>
            </w:pPr>
            <w:r w:rsidRPr="004572E4">
              <w:rPr>
                <w:rFonts w:eastAsia="Source Sans Pro" w:cs="Arial"/>
              </w:rPr>
              <w:t>isvs_5836</w:t>
            </w:r>
            <w:r w:rsidR="00ED30A8">
              <w:rPr>
                <w:rFonts w:eastAsia="Source Sans Pro" w:cs="Arial"/>
              </w:rPr>
              <w:t xml:space="preserve"> CPDI /</w:t>
            </w:r>
            <w:r w:rsidR="577C6F96" w:rsidRPr="13CDA91D">
              <w:rPr>
                <w:rFonts w:eastAsia="Source Sans Pro" w:cs="Arial"/>
              </w:rPr>
              <w:t xml:space="preserve"> isvs_411 - ŠIS</w:t>
            </w:r>
          </w:p>
        </w:tc>
      </w:tr>
    </w:tbl>
    <w:p w14:paraId="152CA4BB" w14:textId="6C51B069" w:rsidR="00E301E1" w:rsidRPr="00CE085F" w:rsidRDefault="00BD6DC2" w:rsidP="00BD6DC2">
      <w:pPr>
        <w:pStyle w:val="Caption"/>
      </w:pPr>
      <w:r w:rsidRPr="00CE085F">
        <w:t xml:space="preserve">Tabuľka </w:t>
      </w:r>
      <w:r w:rsidRPr="00CE085F">
        <w:fldChar w:fldCharType="begin"/>
      </w:r>
      <w:r w:rsidRPr="00CE085F">
        <w:instrText>SEQ Tabuľka \* ARABIC</w:instrText>
      </w:r>
      <w:r w:rsidRPr="00CE085F">
        <w:fldChar w:fldCharType="separate"/>
      </w:r>
      <w:r w:rsidR="004D5323" w:rsidRPr="00CE085F">
        <w:rPr>
          <w:noProof/>
        </w:rPr>
        <w:t>21</w:t>
      </w:r>
      <w:r w:rsidRPr="00CE085F">
        <w:fldChar w:fldCharType="end"/>
      </w:r>
      <w:r w:rsidRPr="00CE085F">
        <w:t xml:space="preserve"> Konzumovanie údajov z IS CPDI – budúci stav (TO BE)</w:t>
      </w:r>
    </w:p>
    <w:p w14:paraId="5202891B" w14:textId="77777777" w:rsidR="00E301E1" w:rsidRPr="00F02199" w:rsidRDefault="00E301E1" w:rsidP="00D14345"/>
    <w:p w14:paraId="5247A829" w14:textId="4FD5A203" w:rsidR="00D14345" w:rsidRPr="00F02199" w:rsidRDefault="00D14345" w:rsidP="006F35A6">
      <w:pPr>
        <w:pStyle w:val="Heading3"/>
      </w:pPr>
      <w:r w:rsidRPr="00F02199">
        <w:lastRenderedPageBreak/>
        <w:t xml:space="preserve">Identifikácia údajov </w:t>
      </w:r>
      <w:r w:rsidR="00E301E1" w:rsidRPr="00F02199">
        <w:t xml:space="preserve">a subjektov </w:t>
      </w:r>
      <w:r w:rsidRPr="00F02199">
        <w:t xml:space="preserve">pre konzumovanie alebo poskytovanie údajov do/z </w:t>
      </w:r>
      <w:r w:rsidR="0061071A" w:rsidRPr="00F02199">
        <w:t>CPDI (</w:t>
      </w:r>
      <w:r w:rsidRPr="00F02199">
        <w:t>CSR</w:t>
      </w:r>
      <w:bookmarkEnd w:id="257"/>
      <w:bookmarkEnd w:id="258"/>
      <w:bookmarkEnd w:id="259"/>
      <w:r w:rsidR="0061071A" w:rsidRPr="00F02199">
        <w:t>Ú)</w:t>
      </w:r>
    </w:p>
    <w:tbl>
      <w:tblPr>
        <w:tblW w:w="4930" w:type="pct"/>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left w:w="28" w:type="dxa"/>
          <w:bottom w:w="28" w:type="dxa"/>
          <w:right w:w="28" w:type="dxa"/>
        </w:tblCellMar>
        <w:tblLook w:val="04A0" w:firstRow="1" w:lastRow="0" w:firstColumn="1" w:lastColumn="0" w:noHBand="0" w:noVBand="1"/>
      </w:tblPr>
      <w:tblGrid>
        <w:gridCol w:w="722"/>
        <w:gridCol w:w="3384"/>
        <w:gridCol w:w="1559"/>
        <w:gridCol w:w="1134"/>
        <w:gridCol w:w="2694"/>
      </w:tblGrid>
      <w:tr w:rsidR="00E36273" w:rsidRPr="00F02199" w14:paraId="5A2D34DE" w14:textId="77777777" w:rsidTr="006928C1">
        <w:trPr>
          <w:cantSplit/>
          <w:trHeight w:val="562"/>
          <w:tblHeader/>
          <w:jc w:val="center"/>
        </w:trPr>
        <w:tc>
          <w:tcPr>
            <w:tcW w:w="722" w:type="dxa"/>
            <w:shd w:val="clear" w:color="auto" w:fill="D9D9D9" w:themeFill="background1" w:themeFillShade="D9"/>
            <w:vAlign w:val="center"/>
          </w:tcPr>
          <w:p w14:paraId="26A90EA6" w14:textId="77777777" w:rsidR="00E36273" w:rsidRPr="00F02199" w:rsidRDefault="00E36273" w:rsidP="006928C1">
            <w:pPr>
              <w:pStyle w:val="Tabuka-Hlavika"/>
              <w:rPr>
                <w:rFonts w:eastAsia="Tahoma"/>
              </w:rPr>
            </w:pPr>
            <w:r w:rsidRPr="00F02199">
              <w:rPr>
                <w:rFonts w:eastAsia="Tahoma"/>
              </w:rPr>
              <w:t>ID OE</w:t>
            </w:r>
          </w:p>
        </w:tc>
        <w:tc>
          <w:tcPr>
            <w:tcW w:w="3384" w:type="dxa"/>
            <w:shd w:val="clear" w:color="auto" w:fill="D9D9D9" w:themeFill="background1" w:themeFillShade="D9"/>
            <w:tcMar>
              <w:left w:w="58" w:type="dxa"/>
            </w:tcMar>
            <w:vAlign w:val="center"/>
          </w:tcPr>
          <w:p w14:paraId="3EA3C50E" w14:textId="77777777" w:rsidR="00E36273" w:rsidRPr="00F02199" w:rsidRDefault="00E36273" w:rsidP="006928C1">
            <w:pPr>
              <w:pStyle w:val="Tabuka-Hlavika"/>
              <w:rPr>
                <w:rFonts w:eastAsia="Tahoma"/>
              </w:rPr>
            </w:pPr>
            <w:r w:rsidRPr="00F02199">
              <w:rPr>
                <w:rFonts w:eastAsia="Tahoma"/>
              </w:rPr>
              <w:t xml:space="preserve">Názov referenčného údaja </w:t>
            </w:r>
            <w:r w:rsidRPr="00F02199">
              <w:rPr>
                <w:rFonts w:eastAsia="Tahoma"/>
                <w:bCs/>
              </w:rPr>
              <w:t>/objektu evidencie</w:t>
            </w:r>
          </w:p>
          <w:p w14:paraId="2BCB8041" w14:textId="77777777" w:rsidR="00E36273" w:rsidRPr="00F02199" w:rsidRDefault="00E36273" w:rsidP="006928C1">
            <w:pPr>
              <w:pStyle w:val="Tabuka-Hlavika"/>
              <w:rPr>
                <w:rFonts w:eastAsia="Tahoma"/>
                <w:b w:val="0"/>
                <w:caps w:val="0"/>
              </w:rPr>
            </w:pPr>
            <w:r w:rsidRPr="00F02199">
              <w:rPr>
                <w:rFonts w:eastAsia="Tahoma"/>
                <w:b w:val="0"/>
                <w:iCs/>
                <w:caps w:val="0"/>
              </w:rPr>
              <w:t xml:space="preserve">(uvádzať OE z tabuľky v kap. </w:t>
            </w:r>
            <w:r w:rsidRPr="00F02199">
              <w:rPr>
                <w:rFonts w:eastAsia="Tahoma"/>
                <w:b w:val="0"/>
                <w:iCs/>
                <w:caps w:val="0"/>
              </w:rPr>
              <w:fldChar w:fldCharType="begin"/>
            </w:r>
            <w:r w:rsidRPr="00F02199">
              <w:rPr>
                <w:rFonts w:eastAsia="Tahoma"/>
                <w:b w:val="0"/>
                <w:iCs/>
                <w:caps w:val="0"/>
              </w:rPr>
              <w:instrText xml:space="preserve"> REF _Ref154138234 \r \h  \* MERGEFORMAT </w:instrText>
            </w:r>
            <w:r w:rsidRPr="00F02199">
              <w:rPr>
                <w:rFonts w:eastAsia="Tahoma"/>
                <w:b w:val="0"/>
                <w:iCs/>
                <w:caps w:val="0"/>
              </w:rPr>
            </w:r>
            <w:r w:rsidRPr="00F02199">
              <w:rPr>
                <w:rFonts w:eastAsia="Tahoma"/>
                <w:b w:val="0"/>
                <w:iCs/>
                <w:caps w:val="0"/>
              </w:rPr>
              <w:fldChar w:fldCharType="separate"/>
            </w:r>
            <w:r w:rsidRPr="00F02199">
              <w:rPr>
                <w:rFonts w:eastAsia="Tahoma"/>
                <w:b w:val="0"/>
                <w:iCs/>
                <w:caps w:val="0"/>
              </w:rPr>
              <w:t>5.5.1</w:t>
            </w:r>
            <w:r w:rsidRPr="00F02199">
              <w:rPr>
                <w:rFonts w:eastAsia="Tahoma"/>
                <w:b w:val="0"/>
                <w:caps w:val="0"/>
              </w:rPr>
              <w:fldChar w:fldCharType="end"/>
            </w:r>
            <w:r w:rsidRPr="00F02199">
              <w:rPr>
                <w:rFonts w:eastAsia="Tahoma"/>
                <w:b w:val="0"/>
                <w:iCs/>
                <w:caps w:val="0"/>
              </w:rPr>
              <w:t>)</w:t>
            </w:r>
          </w:p>
        </w:tc>
        <w:tc>
          <w:tcPr>
            <w:tcW w:w="1559" w:type="dxa"/>
            <w:shd w:val="clear" w:color="auto" w:fill="D9D9D9" w:themeFill="background1" w:themeFillShade="D9"/>
            <w:vAlign w:val="center"/>
          </w:tcPr>
          <w:p w14:paraId="3904131B" w14:textId="77777777" w:rsidR="00E36273" w:rsidRPr="00F02199" w:rsidRDefault="00E36273" w:rsidP="006928C1">
            <w:pPr>
              <w:pStyle w:val="Tabuka-Hlavika"/>
              <w:jc w:val="center"/>
              <w:rPr>
                <w:rFonts w:eastAsia="Tahoma"/>
                <w:b w:val="0"/>
                <w:caps w:val="0"/>
              </w:rPr>
            </w:pPr>
            <w:r w:rsidRPr="00F02199">
              <w:rPr>
                <w:rFonts w:eastAsia="Tahoma"/>
              </w:rPr>
              <w:t xml:space="preserve">Konzumovanie </w:t>
            </w:r>
            <w:r w:rsidRPr="00F02199">
              <w:rPr>
                <w:rFonts w:eastAsia="Tahoma"/>
                <w:b w:val="0"/>
                <w:caps w:val="0"/>
              </w:rPr>
              <w:t xml:space="preserve">alebo </w:t>
            </w:r>
            <w:r w:rsidRPr="00F02199">
              <w:rPr>
                <w:rFonts w:eastAsia="Tahoma"/>
              </w:rPr>
              <w:t>poskytovanie</w:t>
            </w:r>
          </w:p>
        </w:tc>
        <w:tc>
          <w:tcPr>
            <w:tcW w:w="1134" w:type="dxa"/>
            <w:shd w:val="clear" w:color="auto" w:fill="D9D9D9" w:themeFill="background1" w:themeFillShade="D9"/>
          </w:tcPr>
          <w:p w14:paraId="6C5DD650" w14:textId="77777777" w:rsidR="00E36273" w:rsidRPr="00F02199" w:rsidRDefault="00E36273" w:rsidP="006928C1">
            <w:pPr>
              <w:pStyle w:val="Tabuka-Hlavika"/>
              <w:spacing w:after="0"/>
              <w:jc w:val="center"/>
              <w:rPr>
                <w:rFonts w:eastAsia="Tahoma"/>
              </w:rPr>
            </w:pPr>
            <w:r w:rsidRPr="00F02199">
              <w:rPr>
                <w:rFonts w:eastAsia="Tahoma"/>
              </w:rPr>
              <w:t>Subjekt</w:t>
            </w:r>
          </w:p>
          <w:p w14:paraId="66F39D4B" w14:textId="77777777" w:rsidR="00E36273" w:rsidRPr="00F02199" w:rsidRDefault="00E36273" w:rsidP="006928C1">
            <w:pPr>
              <w:pStyle w:val="Tabuka-Hlavika"/>
              <w:rPr>
                <w:rFonts w:eastAsia="Tahoma"/>
              </w:rPr>
            </w:pPr>
            <w:r w:rsidRPr="00F02199">
              <w:rPr>
                <w:rFonts w:eastAsia="Tahoma"/>
                <w:b w:val="0"/>
                <w:caps w:val="0"/>
              </w:rPr>
              <w:t>(organizácia poskytovateľa-konzumenta)</w:t>
            </w:r>
          </w:p>
        </w:tc>
        <w:tc>
          <w:tcPr>
            <w:tcW w:w="2694" w:type="dxa"/>
            <w:shd w:val="clear" w:color="auto" w:fill="D9D9D9" w:themeFill="background1" w:themeFillShade="D9"/>
            <w:vAlign w:val="center"/>
          </w:tcPr>
          <w:p w14:paraId="2AE6252F" w14:textId="77777777" w:rsidR="00E36273" w:rsidRPr="00F02199" w:rsidRDefault="00E36273" w:rsidP="006928C1">
            <w:pPr>
              <w:pStyle w:val="Tabuka-Hlavika"/>
              <w:rPr>
                <w:rFonts w:eastAsia="Tahoma"/>
              </w:rPr>
            </w:pPr>
            <w:r w:rsidRPr="00F02199">
              <w:rPr>
                <w:rFonts w:eastAsia="Tahoma"/>
              </w:rPr>
              <w:t>Osobitný právny predpis pre poskytovanie / konzumovanie údajov</w:t>
            </w:r>
          </w:p>
        </w:tc>
      </w:tr>
      <w:tr w:rsidR="00E36273" w:rsidRPr="00F02199" w14:paraId="63E187FB" w14:textId="77777777" w:rsidTr="006928C1">
        <w:trPr>
          <w:cantSplit/>
          <w:trHeight w:val="339"/>
          <w:jc w:val="center"/>
        </w:trPr>
        <w:tc>
          <w:tcPr>
            <w:tcW w:w="722" w:type="dxa"/>
            <w:vAlign w:val="center"/>
          </w:tcPr>
          <w:p w14:paraId="13521CB7" w14:textId="77777777" w:rsidR="00E36273" w:rsidRPr="00F02199" w:rsidRDefault="00E36273" w:rsidP="006928C1">
            <w:pPr>
              <w:pStyle w:val="Tabuka-Text"/>
              <w:rPr>
                <w:rFonts w:eastAsia="Tahoma"/>
              </w:rPr>
            </w:pPr>
          </w:p>
        </w:tc>
        <w:tc>
          <w:tcPr>
            <w:tcW w:w="3384" w:type="dxa"/>
            <w:tcMar>
              <w:left w:w="58" w:type="dxa"/>
            </w:tcMar>
            <w:vAlign w:val="center"/>
          </w:tcPr>
          <w:p w14:paraId="502459D1" w14:textId="77777777" w:rsidR="00E36273" w:rsidRPr="00F02199" w:rsidRDefault="00E36273" w:rsidP="006928C1">
            <w:pPr>
              <w:pStyle w:val="Tabuka-Text"/>
              <w:rPr>
                <w:rFonts w:ascii="Arial Narrow" w:hAnsi="Arial Narrow"/>
              </w:rPr>
            </w:pPr>
          </w:p>
        </w:tc>
        <w:tc>
          <w:tcPr>
            <w:tcW w:w="1559" w:type="dxa"/>
            <w:vAlign w:val="center"/>
          </w:tcPr>
          <w:p w14:paraId="1D968FC1" w14:textId="77777777" w:rsidR="00E36273" w:rsidRPr="00F02199" w:rsidRDefault="00000000" w:rsidP="006928C1">
            <w:pPr>
              <w:pStyle w:val="Tabuka-Text"/>
              <w:jc w:val="center"/>
            </w:pPr>
            <w:sdt>
              <w:sdtPr>
                <w:id w:val="219718254"/>
                <w:placeholder>
                  <w:docPart w:val="5D8AC5AA020B402AB5EEB4066C648191"/>
                </w:placeholder>
                <w:comboBox>
                  <w:listItem w:displayText="Vyberte jednu z možností." w:value="Vyberte jednu z možností."/>
                  <w:listItem w:displayText="Poskytovanie" w:value="Poskytovanie"/>
                  <w:listItem w:displayText="Konzumovanie" w:value="Konzumovanie"/>
                </w:comboBox>
              </w:sdtPr>
              <w:sdtContent>
                <w:r w:rsidR="00E36273" w:rsidRPr="00F02199">
                  <w:t>Vyberte jednu z možností.</w:t>
                </w:r>
              </w:sdtContent>
            </w:sdt>
          </w:p>
        </w:tc>
        <w:tc>
          <w:tcPr>
            <w:tcW w:w="1134" w:type="dxa"/>
          </w:tcPr>
          <w:p w14:paraId="34159703" w14:textId="77777777" w:rsidR="00E36273" w:rsidRPr="00F02199" w:rsidRDefault="00E36273" w:rsidP="006928C1">
            <w:pPr>
              <w:pStyle w:val="Tabuka-Text"/>
              <w:rPr>
                <w:rFonts w:ascii="Arial Narrow" w:hAnsi="Arial Narrow"/>
              </w:rPr>
            </w:pPr>
          </w:p>
        </w:tc>
        <w:tc>
          <w:tcPr>
            <w:tcW w:w="2694" w:type="dxa"/>
            <w:vAlign w:val="center"/>
          </w:tcPr>
          <w:p w14:paraId="3B4F14E6" w14:textId="77777777" w:rsidR="00E36273" w:rsidRPr="00F02199" w:rsidRDefault="00E36273" w:rsidP="006928C1">
            <w:pPr>
              <w:pStyle w:val="Tabuka-Text"/>
              <w:rPr>
                <w:rFonts w:ascii="Arial Narrow" w:hAnsi="Arial Narrow"/>
              </w:rPr>
            </w:pPr>
          </w:p>
        </w:tc>
      </w:tr>
      <w:tr w:rsidR="00E36273" w:rsidRPr="00F02199" w14:paraId="40335376" w14:textId="77777777" w:rsidTr="006928C1">
        <w:trPr>
          <w:cantSplit/>
          <w:trHeight w:val="45"/>
          <w:jc w:val="center"/>
        </w:trPr>
        <w:tc>
          <w:tcPr>
            <w:tcW w:w="722" w:type="dxa"/>
            <w:vAlign w:val="center"/>
          </w:tcPr>
          <w:p w14:paraId="5E2A8C83" w14:textId="77777777" w:rsidR="00E36273" w:rsidRPr="00F02199" w:rsidRDefault="00E36273" w:rsidP="006928C1">
            <w:pPr>
              <w:pStyle w:val="Tabuka-Text"/>
              <w:rPr>
                <w:rFonts w:eastAsia="Tahoma"/>
              </w:rPr>
            </w:pPr>
          </w:p>
        </w:tc>
        <w:tc>
          <w:tcPr>
            <w:tcW w:w="3384" w:type="dxa"/>
            <w:tcMar>
              <w:left w:w="58" w:type="dxa"/>
            </w:tcMar>
            <w:vAlign w:val="center"/>
          </w:tcPr>
          <w:p w14:paraId="215D5FC0" w14:textId="77777777" w:rsidR="00E36273" w:rsidRPr="00F02199" w:rsidRDefault="00E36273" w:rsidP="006928C1">
            <w:pPr>
              <w:pStyle w:val="Tabuka-Text"/>
              <w:rPr>
                <w:rFonts w:ascii="Arial Narrow" w:hAnsi="Arial Narrow"/>
              </w:rPr>
            </w:pPr>
          </w:p>
        </w:tc>
        <w:tc>
          <w:tcPr>
            <w:tcW w:w="1559" w:type="dxa"/>
            <w:vAlign w:val="center"/>
          </w:tcPr>
          <w:p w14:paraId="162EFA48" w14:textId="77777777" w:rsidR="00E36273" w:rsidRPr="00F02199" w:rsidRDefault="00000000" w:rsidP="006928C1">
            <w:pPr>
              <w:pStyle w:val="Tabuka-Text"/>
              <w:jc w:val="center"/>
            </w:pPr>
            <w:sdt>
              <w:sdtPr>
                <w:id w:val="1892385896"/>
                <w:placeholder>
                  <w:docPart w:val="95AAD27A3A6B472F9DC3571DA212E18B"/>
                </w:placeholder>
                <w:comboBox>
                  <w:listItem w:displayText="Vyberte jednu z možností." w:value="Vyberte jednu z možností."/>
                  <w:listItem w:displayText="Poskytovanie" w:value="Poskytovanie"/>
                  <w:listItem w:displayText="Konzumovanie" w:value="Konzumovanie"/>
                </w:comboBox>
              </w:sdtPr>
              <w:sdtContent>
                <w:r w:rsidR="00E36273" w:rsidRPr="00F02199">
                  <w:t>Vyberte jednu z možností.</w:t>
                </w:r>
              </w:sdtContent>
            </w:sdt>
          </w:p>
        </w:tc>
        <w:tc>
          <w:tcPr>
            <w:tcW w:w="1134" w:type="dxa"/>
          </w:tcPr>
          <w:p w14:paraId="2344521B" w14:textId="77777777" w:rsidR="00E36273" w:rsidRPr="00F02199" w:rsidRDefault="00E36273" w:rsidP="006928C1">
            <w:pPr>
              <w:pStyle w:val="Tabuka-Text"/>
              <w:rPr>
                <w:rFonts w:ascii="Arial Narrow" w:hAnsi="Arial Narrow"/>
              </w:rPr>
            </w:pPr>
          </w:p>
        </w:tc>
        <w:tc>
          <w:tcPr>
            <w:tcW w:w="2694" w:type="dxa"/>
            <w:vAlign w:val="center"/>
          </w:tcPr>
          <w:p w14:paraId="0F0EA742" w14:textId="77777777" w:rsidR="00E36273" w:rsidRPr="00F02199" w:rsidRDefault="00E36273" w:rsidP="006928C1">
            <w:pPr>
              <w:pStyle w:val="Tabuka-Text"/>
              <w:rPr>
                <w:rFonts w:ascii="Arial Narrow" w:hAnsi="Arial Narrow"/>
              </w:rPr>
            </w:pPr>
          </w:p>
        </w:tc>
      </w:tr>
      <w:tr w:rsidR="00E36273" w:rsidRPr="00F02199" w14:paraId="307D28B6" w14:textId="77777777" w:rsidTr="006928C1">
        <w:trPr>
          <w:cantSplit/>
          <w:trHeight w:val="45"/>
          <w:jc w:val="center"/>
        </w:trPr>
        <w:tc>
          <w:tcPr>
            <w:tcW w:w="722" w:type="dxa"/>
            <w:vAlign w:val="center"/>
          </w:tcPr>
          <w:p w14:paraId="0C15B076" w14:textId="77777777" w:rsidR="00E36273" w:rsidRPr="00F02199" w:rsidRDefault="00E36273" w:rsidP="006928C1">
            <w:pPr>
              <w:pStyle w:val="Tabuka-Text"/>
              <w:rPr>
                <w:rFonts w:eastAsia="Tahoma"/>
              </w:rPr>
            </w:pPr>
          </w:p>
        </w:tc>
        <w:tc>
          <w:tcPr>
            <w:tcW w:w="3384" w:type="dxa"/>
            <w:tcMar>
              <w:left w:w="58" w:type="dxa"/>
            </w:tcMar>
            <w:vAlign w:val="center"/>
          </w:tcPr>
          <w:p w14:paraId="371F4322" w14:textId="77777777" w:rsidR="00E36273" w:rsidRPr="00F02199" w:rsidRDefault="00E36273" w:rsidP="006928C1">
            <w:pPr>
              <w:pStyle w:val="Tabuka-Text"/>
              <w:rPr>
                <w:rFonts w:ascii="Arial Narrow" w:hAnsi="Arial Narrow"/>
              </w:rPr>
            </w:pPr>
          </w:p>
        </w:tc>
        <w:tc>
          <w:tcPr>
            <w:tcW w:w="1559" w:type="dxa"/>
            <w:vAlign w:val="center"/>
          </w:tcPr>
          <w:p w14:paraId="455F45E5" w14:textId="77777777" w:rsidR="00E36273" w:rsidRPr="00F02199" w:rsidRDefault="00000000" w:rsidP="006928C1">
            <w:pPr>
              <w:pStyle w:val="Tabuka-Text"/>
              <w:jc w:val="center"/>
            </w:pPr>
            <w:sdt>
              <w:sdtPr>
                <w:id w:val="-192620081"/>
                <w:placeholder>
                  <w:docPart w:val="1D1C9ABE6460404787455279BB012EA1"/>
                </w:placeholder>
                <w:comboBox>
                  <w:listItem w:displayText="Vyberte jednu z možností." w:value="Vyberte jednu z možností."/>
                  <w:listItem w:displayText="Poskytovanie" w:value="Poskytovanie"/>
                  <w:listItem w:displayText="Konzumovanie" w:value="Konzumovanie"/>
                </w:comboBox>
              </w:sdtPr>
              <w:sdtContent>
                <w:r w:rsidR="00E36273" w:rsidRPr="00F02199">
                  <w:t>Vyberte jednu z možností.</w:t>
                </w:r>
              </w:sdtContent>
            </w:sdt>
          </w:p>
        </w:tc>
        <w:tc>
          <w:tcPr>
            <w:tcW w:w="1134" w:type="dxa"/>
          </w:tcPr>
          <w:p w14:paraId="73093429" w14:textId="77777777" w:rsidR="00E36273" w:rsidRPr="00F02199" w:rsidRDefault="00E36273" w:rsidP="006928C1">
            <w:pPr>
              <w:pStyle w:val="Tabuka-Text"/>
              <w:rPr>
                <w:rFonts w:ascii="Arial Narrow" w:hAnsi="Arial Narrow"/>
              </w:rPr>
            </w:pPr>
          </w:p>
        </w:tc>
        <w:tc>
          <w:tcPr>
            <w:tcW w:w="2694" w:type="dxa"/>
            <w:vAlign w:val="center"/>
          </w:tcPr>
          <w:p w14:paraId="4322FE28" w14:textId="77777777" w:rsidR="00E36273" w:rsidRPr="00F02199" w:rsidRDefault="00E36273" w:rsidP="006928C1">
            <w:pPr>
              <w:pStyle w:val="Tabuka-Text"/>
              <w:keepNext/>
              <w:rPr>
                <w:rFonts w:ascii="Arial Narrow" w:hAnsi="Arial Narrow"/>
              </w:rPr>
            </w:pPr>
          </w:p>
        </w:tc>
      </w:tr>
    </w:tbl>
    <w:p w14:paraId="7AF8B490" w14:textId="77777777" w:rsidR="00D14345" w:rsidRPr="00F02199" w:rsidRDefault="00D14345" w:rsidP="006F35A6">
      <w:pPr>
        <w:pStyle w:val="Heading3"/>
      </w:pPr>
      <w:r w:rsidRPr="00F02199">
        <w:t>Kvalita a čistenie údajov</w:t>
      </w:r>
      <w:bookmarkStart w:id="266" w:name="_Toc62487929"/>
      <w:bookmarkStart w:id="267" w:name="_Toc62488022"/>
      <w:bookmarkStart w:id="268" w:name="_Toc62488115"/>
      <w:bookmarkStart w:id="269" w:name="_Toc62488224"/>
      <w:bookmarkStart w:id="270" w:name="_Toc58337725"/>
      <w:bookmarkStart w:id="271" w:name="_Toc62489741"/>
      <w:bookmarkEnd w:id="266"/>
      <w:bookmarkEnd w:id="267"/>
      <w:bookmarkEnd w:id="268"/>
      <w:bookmarkEnd w:id="269"/>
    </w:p>
    <w:p w14:paraId="014343F3" w14:textId="77777777" w:rsidR="00524BC8" w:rsidRPr="00F02199" w:rsidRDefault="00524BC8" w:rsidP="00524BC8">
      <w:pPr>
        <w:rPr>
          <w:rFonts w:eastAsia="Arial" w:cs="Arial"/>
          <w:szCs w:val="16"/>
        </w:rPr>
      </w:pPr>
      <w:bookmarkStart w:id="272" w:name="_Toc62487935"/>
      <w:bookmarkStart w:id="273" w:name="_Toc62488028"/>
      <w:bookmarkStart w:id="274" w:name="_Toc62488121"/>
      <w:bookmarkStart w:id="275" w:name="_Toc62488230"/>
      <w:bookmarkStart w:id="276" w:name="_Toc62487936"/>
      <w:bookmarkStart w:id="277" w:name="_Toc62488029"/>
      <w:bookmarkStart w:id="278" w:name="_Toc62488122"/>
      <w:bookmarkStart w:id="279" w:name="_Toc62488231"/>
      <w:bookmarkStart w:id="280" w:name="_Toc62487937"/>
      <w:bookmarkStart w:id="281" w:name="_Toc62488030"/>
      <w:bookmarkStart w:id="282" w:name="_Toc62488123"/>
      <w:bookmarkStart w:id="283" w:name="_Toc62488232"/>
      <w:bookmarkStart w:id="284" w:name="_Toc62487938"/>
      <w:bookmarkStart w:id="285" w:name="_Toc62488031"/>
      <w:bookmarkStart w:id="286" w:name="_Toc62488124"/>
      <w:bookmarkStart w:id="287" w:name="_Toc62488233"/>
      <w:bookmarkStart w:id="288" w:name="_Toc62487939"/>
      <w:bookmarkStart w:id="289" w:name="_Toc62488032"/>
      <w:bookmarkStart w:id="290" w:name="_Toc62488125"/>
      <w:bookmarkStart w:id="291" w:name="_Toc62488234"/>
      <w:bookmarkStart w:id="292" w:name="_Toc61939064"/>
      <w:bookmarkStart w:id="293" w:name="_Toc61938889"/>
      <w:bookmarkStart w:id="294" w:name="_Toc61939065"/>
      <w:bookmarkStart w:id="295" w:name="_Toc153139702"/>
      <w:bookmarkStart w:id="296" w:name="_Toc821791718"/>
      <w:bookmarkStart w:id="297" w:name="_Toc62489746"/>
      <w:bookmarkStart w:id="298" w:name="_Toc58337730"/>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Pr="00F02199">
        <w:rPr>
          <w:rFonts w:ascii="Tahoma" w:eastAsia="Tahoma" w:hAnsi="Tahoma" w:cs="Tahoma"/>
          <w:color w:val="000000" w:themeColor="text1"/>
          <w:szCs w:val="16"/>
        </w:rPr>
        <w:t>Nie je relevantné pre projekt.</w:t>
      </w:r>
    </w:p>
    <w:p w14:paraId="19B98F86" w14:textId="77777777" w:rsidR="00D14345" w:rsidRPr="00F02199" w:rsidRDefault="00D14345" w:rsidP="006F35A6">
      <w:pPr>
        <w:pStyle w:val="Heading3"/>
      </w:pPr>
      <w:r w:rsidRPr="00F02199">
        <w:t>Otvorené údaje</w:t>
      </w:r>
      <w:bookmarkEnd w:id="295"/>
      <w:bookmarkEnd w:id="296"/>
    </w:p>
    <w:p w14:paraId="0052CD58" w14:textId="77777777" w:rsidR="003248A3" w:rsidRPr="00F02199" w:rsidRDefault="003248A3" w:rsidP="003248A3">
      <w:pPr>
        <w:rPr>
          <w:rFonts w:eastAsia="Arial" w:cs="Arial"/>
          <w:szCs w:val="16"/>
        </w:rPr>
      </w:pPr>
      <w:bookmarkStart w:id="299" w:name="_Toc153139703"/>
      <w:bookmarkStart w:id="300" w:name="_Toc325579699"/>
      <w:bookmarkStart w:id="301" w:name="_Toc58337732"/>
      <w:bookmarkStart w:id="302" w:name="_Toc62489747"/>
      <w:bookmarkEnd w:id="297"/>
      <w:bookmarkEnd w:id="298"/>
      <w:r w:rsidRPr="00F02199">
        <w:rPr>
          <w:rFonts w:ascii="Tahoma" w:eastAsia="Tahoma" w:hAnsi="Tahoma" w:cs="Tahoma"/>
          <w:color w:val="000000" w:themeColor="text1"/>
          <w:szCs w:val="16"/>
        </w:rPr>
        <w:t>Nie je relevantné pre projekt.</w:t>
      </w:r>
    </w:p>
    <w:p w14:paraId="3CB5E0BB" w14:textId="77777777" w:rsidR="00D14345" w:rsidRPr="00F02199" w:rsidRDefault="00D14345" w:rsidP="006F35A6">
      <w:pPr>
        <w:pStyle w:val="Heading3"/>
      </w:pPr>
      <w:r w:rsidRPr="00F02199">
        <w:t>Analytické údaje</w:t>
      </w:r>
      <w:bookmarkEnd w:id="299"/>
      <w:bookmarkEnd w:id="300"/>
    </w:p>
    <w:p w14:paraId="7E4E343B" w14:textId="77777777" w:rsidR="00A230CA" w:rsidRPr="00F02199" w:rsidRDefault="00A230CA" w:rsidP="00A230CA">
      <w:pPr>
        <w:rPr>
          <w:rFonts w:eastAsia="Arial" w:cs="Arial"/>
          <w:szCs w:val="16"/>
        </w:rPr>
      </w:pPr>
      <w:bookmarkStart w:id="303" w:name="_Toc153139704"/>
      <w:bookmarkStart w:id="304" w:name="_Toc1890977876"/>
      <w:bookmarkStart w:id="305" w:name="_Toc58337733"/>
      <w:bookmarkStart w:id="306" w:name="_Toc62489748"/>
      <w:bookmarkEnd w:id="301"/>
      <w:bookmarkEnd w:id="302"/>
      <w:r w:rsidRPr="00F02199">
        <w:rPr>
          <w:rFonts w:ascii="Tahoma" w:eastAsia="Tahoma" w:hAnsi="Tahoma" w:cs="Tahoma"/>
          <w:color w:val="000000" w:themeColor="text1"/>
          <w:szCs w:val="16"/>
        </w:rPr>
        <w:t>Nie je relevantné pre projekt.</w:t>
      </w:r>
    </w:p>
    <w:p w14:paraId="3F92D1C1" w14:textId="77777777" w:rsidR="00D14345" w:rsidRPr="00F02199" w:rsidRDefault="00D14345" w:rsidP="006F35A6">
      <w:pPr>
        <w:pStyle w:val="Heading3"/>
      </w:pPr>
      <w:r w:rsidRPr="00F02199">
        <w:t>Moje údaje</w:t>
      </w:r>
      <w:bookmarkEnd w:id="303"/>
      <w:bookmarkEnd w:id="304"/>
    </w:p>
    <w:p w14:paraId="251A5040" w14:textId="77777777" w:rsidR="00630FC7" w:rsidRPr="00F02199" w:rsidRDefault="00630FC7" w:rsidP="00630FC7">
      <w:pPr>
        <w:rPr>
          <w:rFonts w:eastAsia="Arial" w:cs="Arial"/>
          <w:szCs w:val="16"/>
        </w:rPr>
      </w:pPr>
      <w:bookmarkStart w:id="307" w:name="_Toc63764362"/>
      <w:bookmarkStart w:id="308" w:name="_Toc153139705"/>
      <w:bookmarkStart w:id="309" w:name="_Toc22206001"/>
      <w:bookmarkStart w:id="310" w:name="_Toc62489749"/>
      <w:bookmarkEnd w:id="305"/>
      <w:bookmarkEnd w:id="306"/>
      <w:r w:rsidRPr="00F02199">
        <w:rPr>
          <w:rFonts w:ascii="Tahoma" w:eastAsia="Tahoma" w:hAnsi="Tahoma" w:cs="Tahoma"/>
          <w:color w:val="000000" w:themeColor="text1"/>
          <w:szCs w:val="16"/>
        </w:rPr>
        <w:t>Nie je relevantné pre projekt.</w:t>
      </w:r>
    </w:p>
    <w:p w14:paraId="12F25E13" w14:textId="77777777" w:rsidR="00891F01" w:rsidRPr="00F02199" w:rsidRDefault="00891F01" w:rsidP="00891F01"/>
    <w:p w14:paraId="6FB18998" w14:textId="77777777" w:rsidR="00D14345" w:rsidRPr="00F02199" w:rsidRDefault="00D14345" w:rsidP="006F35A6">
      <w:pPr>
        <w:pStyle w:val="Heading3"/>
      </w:pPr>
      <w:r w:rsidRPr="00F02199">
        <w:t>Prehľad jednotlivých kategórií údajov</w:t>
      </w:r>
      <w:bookmarkEnd w:id="307"/>
      <w:bookmarkEnd w:id="308"/>
      <w:bookmarkEnd w:id="309"/>
    </w:p>
    <w:bookmarkEnd w:id="310"/>
    <w:p w14:paraId="25797C6E" w14:textId="77777777" w:rsidR="00D575AE" w:rsidRPr="00F02199" w:rsidRDefault="00D575AE" w:rsidP="00D575AE">
      <w:pPr>
        <w:rPr>
          <w:rFonts w:eastAsia="Arial" w:cs="Arial"/>
          <w:szCs w:val="16"/>
        </w:rPr>
      </w:pPr>
      <w:r w:rsidRPr="00F02199">
        <w:rPr>
          <w:rFonts w:ascii="Tahoma" w:eastAsia="Tahoma" w:hAnsi="Tahoma" w:cs="Tahoma"/>
          <w:color w:val="000000" w:themeColor="text1"/>
          <w:szCs w:val="16"/>
        </w:rPr>
        <w:t>Nie je relevantné pre projekt.</w:t>
      </w:r>
    </w:p>
    <w:p w14:paraId="61C11934" w14:textId="77777777" w:rsidR="00063F83" w:rsidRPr="00F02199" w:rsidRDefault="00063F83" w:rsidP="00063F83"/>
    <w:p w14:paraId="02A3F7FF" w14:textId="07BA2072" w:rsidR="00D14345" w:rsidRPr="00F02199" w:rsidRDefault="00D14345" w:rsidP="000475A7">
      <w:pPr>
        <w:pStyle w:val="Heading2"/>
      </w:pPr>
      <w:r w:rsidRPr="00F02199">
        <w:rPr>
          <w:rStyle w:val="Heading2Char"/>
          <w:b/>
        </w:rPr>
        <w:t>Technologická architektúra</w:t>
      </w:r>
    </w:p>
    <w:p w14:paraId="681F843B" w14:textId="77777777" w:rsidR="00A17010" w:rsidRPr="00F02199" w:rsidRDefault="00A17010" w:rsidP="00022F11">
      <w:pPr>
        <w:rPr>
          <w:rFonts w:eastAsia="Arial Narrow"/>
        </w:rPr>
      </w:pPr>
      <w:bookmarkStart w:id="311" w:name="_Toc15428561"/>
    </w:p>
    <w:p w14:paraId="5F5417D2" w14:textId="77777777" w:rsidR="00A17010" w:rsidRPr="00F02199" w:rsidRDefault="00A17010" w:rsidP="00FE655D">
      <w:pPr>
        <w:pStyle w:val="Heading3"/>
      </w:pPr>
      <w:bookmarkStart w:id="312" w:name="_Toc153139709"/>
      <w:bookmarkStart w:id="313" w:name="_Toc985091580"/>
      <w:r w:rsidRPr="00F02199">
        <w:t>Návrh riešenia technologickej architektúry</w:t>
      </w:r>
      <w:bookmarkEnd w:id="312"/>
      <w:bookmarkEnd w:id="313"/>
    </w:p>
    <w:p w14:paraId="6D6D0F3F" w14:textId="77777777" w:rsidR="00E11ECE" w:rsidRPr="00F02199" w:rsidRDefault="00E11ECE" w:rsidP="00E11ECE">
      <w:r w:rsidRPr="00F02199">
        <w:rPr>
          <w:rStyle w:val="normaltextrun"/>
          <w:rFonts w:cs="Tahoma"/>
          <w:color w:val="000000"/>
          <w:shd w:val="clear" w:color="auto" w:fill="FFFFFF"/>
        </w:rPr>
        <w:t>Zmeny v rámci implementácie aplikačných zmien budú riešené na súčasnej infraštruktúre ÚGKK.</w:t>
      </w:r>
      <w:r w:rsidRPr="00F02199">
        <w:rPr>
          <w:rStyle w:val="eop"/>
          <w:rFonts w:cs="Tahoma"/>
          <w:color w:val="000000"/>
          <w:szCs w:val="16"/>
          <w:shd w:val="clear" w:color="auto" w:fill="FFFFFF"/>
        </w:rPr>
        <w:t> </w:t>
      </w:r>
    </w:p>
    <w:p w14:paraId="632C5A0C" w14:textId="38275B38" w:rsidR="00A17010" w:rsidRPr="00F02199" w:rsidRDefault="00A17010" w:rsidP="00FE655D">
      <w:pPr>
        <w:rPr>
          <w:rFonts w:eastAsia="Arial Narrow"/>
        </w:rPr>
      </w:pPr>
    </w:p>
    <w:p w14:paraId="71BC11BE" w14:textId="77777777" w:rsidR="00FE655D" w:rsidRPr="00F02199" w:rsidRDefault="00FE655D" w:rsidP="00FE655D">
      <w:pPr>
        <w:pStyle w:val="Heading3"/>
      </w:pPr>
      <w:bookmarkStart w:id="314" w:name="_Toc153139708"/>
      <w:bookmarkStart w:id="315" w:name="_Toc1626553566"/>
      <w:r w:rsidRPr="00F02199">
        <w:t>Požiadavky na výkonnostné parametre, kapacitné požiadavky</w:t>
      </w:r>
      <w:bookmarkEnd w:id="314"/>
      <w:bookmarkEnd w:id="315"/>
      <w:r w:rsidRPr="00F02199">
        <w:t xml:space="preserve"> – budúci stav (TO BE)</w:t>
      </w:r>
    </w:p>
    <w:p w14:paraId="02016236" w14:textId="135F4A8F" w:rsidR="00FE655D" w:rsidRPr="00F02199" w:rsidRDefault="00C04DC9" w:rsidP="00D70A9E">
      <w:pPr>
        <w:rPr>
          <w:rStyle w:val="eop"/>
          <w:rFonts w:cs="Tahoma"/>
          <w:color w:val="000000"/>
          <w:szCs w:val="16"/>
          <w:shd w:val="clear" w:color="auto" w:fill="FFFFFF"/>
        </w:rPr>
      </w:pPr>
      <w:r w:rsidRPr="00F02199">
        <w:rPr>
          <w:rStyle w:val="normaltextrun"/>
          <w:rFonts w:cs="Tahoma"/>
          <w:color w:val="000000"/>
          <w:shd w:val="clear" w:color="auto" w:fill="FFFFFF"/>
        </w:rPr>
        <w:t>Nerelevantné, bude riešené na súčasnej infraštruktúre ÚGKK.</w:t>
      </w:r>
      <w:r w:rsidRPr="00F02199">
        <w:rPr>
          <w:rStyle w:val="eop"/>
          <w:rFonts w:cs="Tahoma"/>
          <w:color w:val="000000"/>
          <w:szCs w:val="16"/>
          <w:shd w:val="clear" w:color="auto" w:fill="FFFFFF"/>
        </w:rPr>
        <w:t> </w:t>
      </w:r>
    </w:p>
    <w:p w14:paraId="5029583F" w14:textId="77777777" w:rsidR="00C04DC9" w:rsidRPr="00F02199" w:rsidRDefault="00C04DC9" w:rsidP="00D70A9E">
      <w:pPr>
        <w:rPr>
          <w:rFonts w:eastAsia="Arial Narrow"/>
        </w:rPr>
      </w:pPr>
    </w:p>
    <w:p w14:paraId="37876251" w14:textId="77777777" w:rsidR="00A17010" w:rsidRPr="00F02199" w:rsidRDefault="00A17010" w:rsidP="00FE655D">
      <w:pPr>
        <w:pStyle w:val="Heading3"/>
      </w:pPr>
      <w:bookmarkStart w:id="316" w:name="_Toc153139710"/>
      <w:bookmarkStart w:id="317" w:name="_Toc1130364585"/>
      <w:r w:rsidRPr="00F02199">
        <w:t>Využívanie služieb z katalógu služieb vládneho cloudu</w:t>
      </w:r>
      <w:bookmarkEnd w:id="316"/>
      <w:bookmarkEnd w:id="317"/>
    </w:p>
    <w:p w14:paraId="45A1F6EC" w14:textId="20F94E85" w:rsidR="00A17010" w:rsidRPr="00F02199" w:rsidRDefault="002C32EC" w:rsidP="00C04DC9">
      <w:pPr>
        <w:spacing w:line="259" w:lineRule="auto"/>
      </w:pPr>
      <w:r w:rsidRPr="00F02199">
        <w:rPr>
          <w:rFonts w:ascii="Tahoma" w:eastAsia="Tahoma" w:hAnsi="Tahoma" w:cs="Tahoma"/>
          <w:color w:val="000000" w:themeColor="text1"/>
          <w:szCs w:val="16"/>
        </w:rPr>
        <w:t>Výstupy projektu nebudú využívať služby vládneho cloudu.</w:t>
      </w:r>
    </w:p>
    <w:bookmarkEnd w:id="311"/>
    <w:p w14:paraId="3774F8FD" w14:textId="77777777" w:rsidR="00A17010" w:rsidRPr="00C605E6" w:rsidRDefault="00A17010" w:rsidP="00D14345"/>
    <w:p w14:paraId="676DB525" w14:textId="77777777" w:rsidR="00D14345" w:rsidRPr="00C605E6" w:rsidRDefault="00D14345" w:rsidP="000475A7">
      <w:pPr>
        <w:pStyle w:val="Heading2"/>
      </w:pPr>
      <w:bookmarkStart w:id="318" w:name="_Toc153139712"/>
      <w:bookmarkStart w:id="319" w:name="_Toc1569848295"/>
      <w:r w:rsidRPr="00C605E6">
        <w:t>Bezpečnostná architektúra</w:t>
      </w:r>
      <w:bookmarkEnd w:id="318"/>
      <w:bookmarkEnd w:id="319"/>
    </w:p>
    <w:p w14:paraId="26F0F3C0" w14:textId="09FC4A7C" w:rsidR="00EA4B95" w:rsidRPr="00C605E6" w:rsidRDefault="00EA4B95" w:rsidP="00FB15A9">
      <w:pPr>
        <w:pStyle w:val="Instrukcia"/>
      </w:pPr>
    </w:p>
    <w:p w14:paraId="2EC23AEF" w14:textId="139B52DF" w:rsidR="00EA4B95" w:rsidRPr="00C605E6" w:rsidRDefault="00EA4B95" w:rsidP="00EA4B95">
      <w:pPr>
        <w:pStyle w:val="Heading3"/>
      </w:pPr>
      <w:r w:rsidRPr="00C605E6">
        <w:t>Návrh riešenia bezpečnosti</w:t>
      </w:r>
    </w:p>
    <w:p w14:paraId="6D96B631" w14:textId="5CB5A1DA" w:rsidR="00D66003" w:rsidRDefault="00217AAF" w:rsidP="000D4478">
      <w:r>
        <w:rPr>
          <w:iCs/>
          <w:highlight w:val="yellow"/>
        </w:rPr>
        <w:t> </w:t>
      </w:r>
      <w:r w:rsidR="00D66003">
        <w:t>R</w:t>
      </w:r>
      <w:r w:rsidR="00D33C9D" w:rsidRPr="00D33C9D">
        <w:t>iešeni</w:t>
      </w:r>
      <w:r w:rsidR="00D66003">
        <w:t>e</w:t>
      </w:r>
      <w:r w:rsidR="00D33C9D" w:rsidRPr="00D33C9D">
        <w:t xml:space="preserve"> </w:t>
      </w:r>
      <w:r w:rsidR="00D66003">
        <w:t xml:space="preserve">bude realizované </w:t>
      </w:r>
      <w:r w:rsidR="00D33C9D" w:rsidRPr="00D33C9D">
        <w:t>v súlade s</w:t>
      </w:r>
      <w:r w:rsidR="00681D82">
        <w:t xml:space="preserve"> aktuálnymi, </w:t>
      </w:r>
      <w:r w:rsidR="00D33C9D" w:rsidRPr="00D33C9D">
        <w:t xml:space="preserve">internými bezpečnostnými predpismi a princípmi. Na sieťovej úrovni uplatňuje segmentáciu siete, využíva demilitarizovanú zónu (DMZ), zabezpečuje nepretržité monitorovanie a dôsledne oddeľuje prístupy. </w:t>
      </w:r>
    </w:p>
    <w:p w14:paraId="04F1E7BD" w14:textId="77777777" w:rsidR="00D66003" w:rsidRDefault="00D66003" w:rsidP="000D4478"/>
    <w:p w14:paraId="7AD22C8C" w14:textId="62A055CD" w:rsidR="00217AAF" w:rsidRPr="000D4478" w:rsidRDefault="00D33C9D" w:rsidP="00E13FA3">
      <w:r w:rsidRPr="00D33C9D">
        <w:t xml:space="preserve">Zároveň </w:t>
      </w:r>
      <w:r w:rsidR="00D02DCB">
        <w:t xml:space="preserve">bude </w:t>
      </w:r>
      <w:r w:rsidRPr="00D33C9D">
        <w:t>vyvíjané v súlade s metodikou MIRRI „Metodika pre verejnú správu pre bezpečný vývoj nových aplikácií a systémov v súlade so štandardom SSDLC“, čím je zabezpečené dodržiavanie bezpečnostných štandardov počas celého životného cyklu vývoja.</w:t>
      </w:r>
    </w:p>
    <w:p w14:paraId="28235448" w14:textId="2D969D22" w:rsidR="00C66671" w:rsidRPr="00C605E6" w:rsidRDefault="00C66671" w:rsidP="007D66D2">
      <w:bookmarkStart w:id="320" w:name="_Toc15428562"/>
    </w:p>
    <w:p w14:paraId="7A9D182B" w14:textId="64150F32" w:rsidR="006449D6" w:rsidRPr="00C605E6" w:rsidRDefault="006449D6" w:rsidP="006449D6">
      <w:pPr>
        <w:pStyle w:val="Heading3"/>
      </w:pPr>
      <w:r w:rsidRPr="00C605E6">
        <w:lastRenderedPageBreak/>
        <w:t xml:space="preserve">Určenie obsahu bezpečnostných opatrení </w:t>
      </w:r>
    </w:p>
    <w:p w14:paraId="08DC1A40" w14:textId="7A9A640B" w:rsidR="00CD71B5" w:rsidRPr="00C605E6" w:rsidRDefault="00CD71B5" w:rsidP="004D5323">
      <w:pPr>
        <w:pStyle w:val="Instrukcia"/>
        <w:rPr>
          <w:color w:val="A6A6A6"/>
        </w:rPr>
      </w:pPr>
      <w:r w:rsidRPr="00C605E6">
        <w:rPr>
          <w:color w:val="A6A6A6"/>
        </w:rPr>
        <w:t xml:space="preserve"> </w:t>
      </w:r>
    </w:p>
    <w:tbl>
      <w:tblPr>
        <w:tblW w:w="9640" w:type="dxa"/>
        <w:tblInd w:w="-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28" w:type="dxa"/>
          <w:left w:w="28" w:type="dxa"/>
          <w:bottom w:w="28" w:type="dxa"/>
          <w:right w:w="28" w:type="dxa"/>
        </w:tblCellMar>
        <w:tblLook w:val="04A0" w:firstRow="1" w:lastRow="0" w:firstColumn="1" w:lastColumn="0" w:noHBand="0" w:noVBand="1"/>
      </w:tblPr>
      <w:tblGrid>
        <w:gridCol w:w="3828"/>
        <w:gridCol w:w="1559"/>
        <w:gridCol w:w="4253"/>
      </w:tblGrid>
      <w:tr w:rsidR="00E2463E" w:rsidRPr="00C605E6" w14:paraId="19F9D288" w14:textId="77777777" w:rsidTr="007D66D2">
        <w:trPr>
          <w:tblHeader/>
        </w:trPr>
        <w:tc>
          <w:tcPr>
            <w:tcW w:w="3828" w:type="dxa"/>
            <w:shd w:val="clear" w:color="auto" w:fill="E7E6E6"/>
            <w:vAlign w:val="center"/>
          </w:tcPr>
          <w:p w14:paraId="3B89B72B" w14:textId="4DE4ED0B" w:rsidR="00E2463E" w:rsidRPr="00C605E6" w:rsidRDefault="006D0AB0" w:rsidP="00CD71B5">
            <w:pPr>
              <w:pStyle w:val="Tabuka-Hlavika"/>
            </w:pPr>
            <w:r w:rsidRPr="00C605E6">
              <w:t>Obsah bezpečnostných opatrení podľa vyhlášky ÚPVII č. 179/2020 Z. z</w:t>
            </w:r>
          </w:p>
        </w:tc>
        <w:tc>
          <w:tcPr>
            <w:tcW w:w="1559" w:type="dxa"/>
            <w:shd w:val="clear" w:color="auto" w:fill="E7E6E6"/>
            <w:vAlign w:val="center"/>
          </w:tcPr>
          <w:p w14:paraId="52017904" w14:textId="13082B24" w:rsidR="00E2463E" w:rsidRPr="00C605E6" w:rsidRDefault="00E2463E" w:rsidP="004D5323">
            <w:pPr>
              <w:pStyle w:val="Tabuka-Hlavika"/>
              <w:jc w:val="center"/>
            </w:pPr>
            <w:r w:rsidRPr="00C605E6">
              <w:t>Aplikované opatrenia</w:t>
            </w:r>
          </w:p>
        </w:tc>
        <w:tc>
          <w:tcPr>
            <w:tcW w:w="4253" w:type="dxa"/>
            <w:shd w:val="clear" w:color="auto" w:fill="E7E6E6"/>
            <w:vAlign w:val="center"/>
          </w:tcPr>
          <w:p w14:paraId="11818361" w14:textId="1E333CD2" w:rsidR="00E2463E" w:rsidRPr="00C605E6" w:rsidRDefault="0008008D" w:rsidP="00CD71B5">
            <w:pPr>
              <w:pStyle w:val="Tabuka-Hlavika"/>
            </w:pPr>
            <w:r w:rsidRPr="00C605E6">
              <w:t>Aplikovaná legislatíva</w:t>
            </w:r>
          </w:p>
        </w:tc>
      </w:tr>
      <w:tr w:rsidR="00E2463E" w:rsidRPr="00C605E6" w14:paraId="749C7B5B" w14:textId="77777777" w:rsidTr="004D5323">
        <w:tc>
          <w:tcPr>
            <w:tcW w:w="3828" w:type="dxa"/>
            <w:vAlign w:val="center"/>
          </w:tcPr>
          <w:p w14:paraId="200E72D1" w14:textId="5D7CF6AF" w:rsidR="00E2463E" w:rsidRPr="00C605E6" w:rsidRDefault="00E2008A" w:rsidP="00CD71B5">
            <w:pPr>
              <w:pStyle w:val="Tabuka-Text"/>
            </w:pPr>
            <w:r w:rsidRPr="00C605E6">
              <w:t>Minimálne bezpečnostné opatrenia Kategórie I</w:t>
            </w:r>
          </w:p>
        </w:tc>
        <w:sdt>
          <w:sdtPr>
            <w:alias w:val="Výber rozsahu bezp. opatrení"/>
            <w:tag w:val="Výber rozsahu bezp. opatrení"/>
            <w:id w:val="1993759669"/>
            <w:placeholder>
              <w:docPart w:val="F86393934C1D4B50BA3E8406E8B7C8DB"/>
            </w:placeholder>
            <w15:color w:val="000000"/>
            <w:comboBox>
              <w:listItem w:displayText="Áno" w:value="Áno"/>
              <w:listItem w:displayText="Nie" w:value="Nie"/>
            </w:comboBox>
          </w:sdtPr>
          <w:sdtContent>
            <w:tc>
              <w:tcPr>
                <w:tcW w:w="1559" w:type="dxa"/>
                <w:vAlign w:val="center"/>
              </w:tcPr>
              <w:p w14:paraId="2EBD9497" w14:textId="11996CEF" w:rsidR="00E2463E" w:rsidRPr="00C605E6" w:rsidRDefault="00E776FE" w:rsidP="004D5323">
                <w:pPr>
                  <w:pStyle w:val="Tabuka-Text"/>
                  <w:jc w:val="center"/>
                </w:pPr>
                <w:r w:rsidRPr="00C605E6">
                  <w:t>Áno</w:t>
                </w:r>
              </w:p>
            </w:tc>
          </w:sdtContent>
        </w:sdt>
        <w:tc>
          <w:tcPr>
            <w:tcW w:w="4253" w:type="dxa"/>
            <w:vAlign w:val="center"/>
          </w:tcPr>
          <w:p w14:paraId="66F1ED3C" w14:textId="0B41D1D7" w:rsidR="00E2463E" w:rsidRPr="00C605E6" w:rsidRDefault="0008008D" w:rsidP="00CD71B5">
            <w:pPr>
              <w:pStyle w:val="Tabuka-Text"/>
            </w:pPr>
            <w:r w:rsidRPr="00C605E6">
              <w:t>Uveďte aplikovateľný odsek §3 vyhlášky 179/2020</w:t>
            </w:r>
            <w:r w:rsidR="00CD71B5" w:rsidRPr="00C605E6">
              <w:t xml:space="preserve"> vzťahujúci sa na vašu organizáciu, projekt a budované aktíva</w:t>
            </w:r>
          </w:p>
        </w:tc>
      </w:tr>
      <w:tr w:rsidR="004D5323" w:rsidRPr="00C605E6" w14:paraId="2F114F7D" w14:textId="77777777" w:rsidTr="004D5323">
        <w:tc>
          <w:tcPr>
            <w:tcW w:w="3828" w:type="dxa"/>
            <w:vAlign w:val="center"/>
          </w:tcPr>
          <w:p w14:paraId="32354958" w14:textId="51E7ECD2" w:rsidR="004D5323" w:rsidRPr="00C605E6" w:rsidRDefault="004D5323" w:rsidP="004D5323">
            <w:pPr>
              <w:pStyle w:val="Tabuka-Text"/>
            </w:pPr>
            <w:r w:rsidRPr="00C605E6">
              <w:t>Minimálne bezpečnostné opatrenia Kategórie II</w:t>
            </w:r>
          </w:p>
        </w:tc>
        <w:sdt>
          <w:sdtPr>
            <w:alias w:val="Výber rozsahu bezp. opatrení"/>
            <w:tag w:val="Výber rozsahu bezp. opatrení"/>
            <w:id w:val="-1569416986"/>
            <w:placeholder>
              <w:docPart w:val="8F09A26656254371AF7AA68E8CB81A13"/>
            </w:placeholder>
            <w15:color w:val="000000"/>
            <w:comboBox>
              <w:listItem w:displayText="Áno" w:value="Áno"/>
              <w:listItem w:displayText="Nie" w:value="Nie"/>
            </w:comboBox>
          </w:sdtPr>
          <w:sdtContent>
            <w:tc>
              <w:tcPr>
                <w:tcW w:w="1559" w:type="dxa"/>
                <w:vAlign w:val="center"/>
              </w:tcPr>
              <w:p w14:paraId="509480B7" w14:textId="1D8E3873" w:rsidR="004D5323" w:rsidRPr="00C605E6" w:rsidRDefault="00E776FE" w:rsidP="004D5323">
                <w:pPr>
                  <w:pStyle w:val="Tabuka-Text"/>
                  <w:jc w:val="center"/>
                </w:pPr>
                <w:r w:rsidRPr="00C605E6">
                  <w:t>Áno</w:t>
                </w:r>
              </w:p>
            </w:tc>
          </w:sdtContent>
        </w:sdt>
        <w:tc>
          <w:tcPr>
            <w:tcW w:w="4253" w:type="dxa"/>
            <w:vAlign w:val="center"/>
          </w:tcPr>
          <w:p w14:paraId="0BAF617E" w14:textId="7548C172" w:rsidR="004D5323" w:rsidRPr="00C605E6" w:rsidRDefault="004D5323" w:rsidP="004D5323">
            <w:pPr>
              <w:pStyle w:val="Tabuka-Text"/>
            </w:pPr>
            <w:r w:rsidRPr="00C605E6">
              <w:t>Uveďte aplikovateľný odsek §3 vyhlášky 179/2020 vzťahujúci sa na vašu organizáciu, projekt a budované aktíva</w:t>
            </w:r>
          </w:p>
        </w:tc>
      </w:tr>
      <w:tr w:rsidR="004D5323" w:rsidRPr="00C605E6" w14:paraId="55F43AD1" w14:textId="77777777" w:rsidTr="004D5323">
        <w:tc>
          <w:tcPr>
            <w:tcW w:w="3828" w:type="dxa"/>
            <w:vAlign w:val="center"/>
          </w:tcPr>
          <w:p w14:paraId="4623372A" w14:textId="18BFDFD4" w:rsidR="004D5323" w:rsidRPr="00C605E6" w:rsidRDefault="004D5323" w:rsidP="004D5323">
            <w:pPr>
              <w:pStyle w:val="Tabuka-Text"/>
            </w:pPr>
            <w:r w:rsidRPr="00C605E6">
              <w:t>Minimálne bezpečnostné opatrenia Kategórie III</w:t>
            </w:r>
          </w:p>
        </w:tc>
        <w:sdt>
          <w:sdtPr>
            <w:alias w:val="Výber rozsahu bezp. opatrení"/>
            <w:tag w:val="Výber rozsahu bezp. opatrení"/>
            <w:id w:val="-2137864985"/>
            <w:placeholder>
              <w:docPart w:val="5001AA37BE4E4710BB946AFE23C018F9"/>
            </w:placeholder>
            <w15:color w:val="000000"/>
            <w:comboBox>
              <w:listItem w:displayText="Áno" w:value="Áno"/>
              <w:listItem w:displayText="Nie" w:value="Nie"/>
            </w:comboBox>
          </w:sdtPr>
          <w:sdtContent>
            <w:tc>
              <w:tcPr>
                <w:tcW w:w="1559" w:type="dxa"/>
                <w:vAlign w:val="center"/>
              </w:tcPr>
              <w:p w14:paraId="5A1A4AC1" w14:textId="0C02973D" w:rsidR="004D5323" w:rsidRPr="00C605E6" w:rsidRDefault="00E776FE" w:rsidP="004D5323">
                <w:pPr>
                  <w:pStyle w:val="Tabuka-Text"/>
                  <w:jc w:val="center"/>
                </w:pPr>
                <w:r w:rsidRPr="00C605E6">
                  <w:t>Áno</w:t>
                </w:r>
              </w:p>
            </w:tc>
          </w:sdtContent>
        </w:sdt>
        <w:tc>
          <w:tcPr>
            <w:tcW w:w="4253" w:type="dxa"/>
            <w:vAlign w:val="center"/>
          </w:tcPr>
          <w:p w14:paraId="64E9380D" w14:textId="3190C4E4" w:rsidR="004D5323" w:rsidRPr="00C605E6" w:rsidRDefault="004D5323" w:rsidP="004D5323">
            <w:pPr>
              <w:pStyle w:val="Tabuka-Text"/>
            </w:pPr>
            <w:r w:rsidRPr="00C605E6">
              <w:t>Uveďte aplikovateľný odsek §3 vyhlášky 179/2020 vzťahujúci sa na vašu organizáciu, projekt a budované aktíva</w:t>
            </w:r>
          </w:p>
        </w:tc>
      </w:tr>
      <w:tr w:rsidR="004D5323" w:rsidRPr="00C605E6" w14:paraId="5AF567D6" w14:textId="77777777" w:rsidTr="004D5323">
        <w:tc>
          <w:tcPr>
            <w:tcW w:w="3828" w:type="dxa"/>
            <w:vAlign w:val="center"/>
          </w:tcPr>
          <w:p w14:paraId="1ABDF348" w14:textId="39EE4339" w:rsidR="004D5323" w:rsidRPr="00C605E6" w:rsidRDefault="004D5323" w:rsidP="004D5323">
            <w:pPr>
              <w:pStyle w:val="Tabuka-Text"/>
            </w:pPr>
            <w:r w:rsidRPr="00C605E6">
              <w:t>Bezpečnostný projekt</w:t>
            </w:r>
          </w:p>
        </w:tc>
        <w:sdt>
          <w:sdtPr>
            <w:alias w:val="Výber rozsahu bezp. opatrení"/>
            <w:tag w:val="Výber rozsahu bezp. opatrení"/>
            <w:id w:val="503631943"/>
            <w:placeholder>
              <w:docPart w:val="2DC05FA6C2764BE784FE5A2FED305510"/>
            </w:placeholder>
            <w15:color w:val="000000"/>
            <w:comboBox>
              <w:listItem w:displayText="Áno" w:value="Áno"/>
              <w:listItem w:displayText="Nie" w:value="Nie"/>
            </w:comboBox>
          </w:sdtPr>
          <w:sdtContent>
            <w:tc>
              <w:tcPr>
                <w:tcW w:w="1559" w:type="dxa"/>
                <w:vAlign w:val="center"/>
              </w:tcPr>
              <w:p w14:paraId="0A3E092D" w14:textId="068E78E9" w:rsidR="004D5323" w:rsidRPr="00C605E6" w:rsidRDefault="007B5866" w:rsidP="004D5323">
                <w:pPr>
                  <w:pStyle w:val="Tabuka-Text"/>
                  <w:jc w:val="center"/>
                </w:pPr>
                <w:r w:rsidRPr="00C605E6">
                  <w:t>Áno</w:t>
                </w:r>
              </w:p>
            </w:tc>
          </w:sdtContent>
        </w:sdt>
        <w:tc>
          <w:tcPr>
            <w:tcW w:w="4253" w:type="dxa"/>
            <w:vAlign w:val="center"/>
          </w:tcPr>
          <w:p w14:paraId="7AB48AC4" w14:textId="5A630A62" w:rsidR="004D5323" w:rsidRPr="00C605E6" w:rsidRDefault="004D5323" w:rsidP="004D5323">
            <w:pPr>
              <w:pStyle w:val="Tabuka-Text"/>
            </w:pPr>
            <w:r w:rsidRPr="00C605E6">
              <w:t>§ 23 ods. 1 a 2 zákona 95/2019 Z.z.</w:t>
            </w:r>
          </w:p>
        </w:tc>
      </w:tr>
      <w:tr w:rsidR="004D5323" w:rsidRPr="00C605E6" w14:paraId="0069D23F" w14:textId="77777777" w:rsidTr="004D5323">
        <w:tc>
          <w:tcPr>
            <w:tcW w:w="3828" w:type="dxa"/>
            <w:vAlign w:val="center"/>
          </w:tcPr>
          <w:p w14:paraId="3CC0D55A" w14:textId="0F46C7D3" w:rsidR="004D5323" w:rsidRPr="00C605E6" w:rsidRDefault="004D5323" w:rsidP="004D5323">
            <w:pPr>
              <w:pStyle w:val="Tabuka-Text"/>
            </w:pPr>
            <w:r w:rsidRPr="00C605E6">
              <w:t>Bezpečnostné opatrenia podľa osobitného predpisu</w:t>
            </w:r>
          </w:p>
        </w:tc>
        <w:sdt>
          <w:sdtPr>
            <w:alias w:val="Výber rozsahu bezp. opatrení"/>
            <w:tag w:val="Výber rozsahu bezp. opatrení"/>
            <w:id w:val="-323977919"/>
            <w:placeholder>
              <w:docPart w:val="256ED0C9A54F44B4940157AE0850BC33"/>
            </w:placeholder>
            <w15:color w:val="000000"/>
            <w:comboBox>
              <w:listItem w:displayText="Áno" w:value="Áno"/>
              <w:listItem w:displayText="Nie" w:value="Nie"/>
            </w:comboBox>
          </w:sdtPr>
          <w:sdtContent>
            <w:tc>
              <w:tcPr>
                <w:tcW w:w="1559" w:type="dxa"/>
                <w:vAlign w:val="center"/>
              </w:tcPr>
              <w:p w14:paraId="4CC5BD27" w14:textId="7E7054F2" w:rsidR="004D5323" w:rsidRPr="00C605E6" w:rsidRDefault="00077E38" w:rsidP="004D5323">
                <w:pPr>
                  <w:pStyle w:val="Tabuka-Text"/>
                  <w:jc w:val="center"/>
                </w:pPr>
                <w:r w:rsidRPr="00C605E6">
                  <w:t>Nie</w:t>
                </w:r>
              </w:p>
            </w:tc>
          </w:sdtContent>
        </w:sdt>
        <w:tc>
          <w:tcPr>
            <w:tcW w:w="4253" w:type="dxa"/>
            <w:vAlign w:val="center"/>
          </w:tcPr>
          <w:p w14:paraId="58F66ABE" w14:textId="01144751" w:rsidR="004D5323" w:rsidRPr="00C605E6" w:rsidRDefault="004D5323" w:rsidP="004D5323">
            <w:pPr>
              <w:pStyle w:val="Tabuka-Text"/>
              <w:keepNext/>
            </w:pPr>
            <w:r w:rsidRPr="00C605E6">
              <w:t>Doplňte osobitný predpis alebo odkaz na predpisy, podľa ktorých budú aplikované ďalšie bezp. opatrenia</w:t>
            </w:r>
          </w:p>
        </w:tc>
      </w:tr>
    </w:tbl>
    <w:p w14:paraId="1F294742" w14:textId="7045EC1B" w:rsidR="00701EEE" w:rsidRPr="00C605E6" w:rsidRDefault="00E2008A" w:rsidP="00CD71B5">
      <w:pPr>
        <w:pStyle w:val="Caption"/>
      </w:pPr>
      <w:r w:rsidRPr="00C605E6">
        <w:t xml:space="preserve">Tabuľka </w:t>
      </w:r>
      <w:r w:rsidRPr="00C605E6">
        <w:fldChar w:fldCharType="begin"/>
      </w:r>
      <w:r w:rsidRPr="00C605E6">
        <w:instrText>SEQ Tabuľka \* ARABIC</w:instrText>
      </w:r>
      <w:r w:rsidRPr="00C605E6">
        <w:fldChar w:fldCharType="separate"/>
      </w:r>
      <w:r w:rsidR="004D5323" w:rsidRPr="00C605E6">
        <w:rPr>
          <w:noProof/>
        </w:rPr>
        <w:t>33</w:t>
      </w:r>
      <w:r w:rsidRPr="00C605E6">
        <w:fldChar w:fldCharType="end"/>
      </w:r>
      <w:r w:rsidRPr="00C605E6">
        <w:t xml:space="preserve"> Určenie </w:t>
      </w:r>
      <w:r w:rsidR="00CD71B5" w:rsidRPr="00C605E6">
        <w:t xml:space="preserve">zdrojov a </w:t>
      </w:r>
      <w:r w:rsidRPr="00C605E6">
        <w:t xml:space="preserve">obsahu </w:t>
      </w:r>
      <w:r w:rsidR="00CD71B5" w:rsidRPr="00C605E6">
        <w:t>minimálnych</w:t>
      </w:r>
      <w:r w:rsidRPr="00C605E6">
        <w:t xml:space="preserve"> bezpečnostných opatrení</w:t>
      </w:r>
    </w:p>
    <w:p w14:paraId="338F5949" w14:textId="77777777" w:rsidR="00EA4B95" w:rsidRPr="00B248B5" w:rsidRDefault="00EA4B95" w:rsidP="00EA4B95"/>
    <w:p w14:paraId="58AC843B" w14:textId="5AE402B8" w:rsidR="00C66671" w:rsidRPr="00B248B5" w:rsidRDefault="00EA4B95" w:rsidP="00EA4B95">
      <w:pPr>
        <w:pStyle w:val="Heading3"/>
      </w:pPr>
      <w:r w:rsidRPr="00B248B5">
        <w:t>Legislatívne, právne, štatutárne, regulačné a zmluvné požiadavky,</w:t>
      </w:r>
    </w:p>
    <w:p w14:paraId="4CD0C2C9" w14:textId="2F6A221D" w:rsidR="005C29F4" w:rsidRPr="00B248B5" w:rsidRDefault="00C605E6" w:rsidP="00D14345">
      <w:pPr>
        <w:pStyle w:val="Instrukcia"/>
        <w:rPr>
          <w:i w:val="0"/>
          <w:iCs/>
          <w:color w:val="auto"/>
        </w:rPr>
      </w:pPr>
      <w:r w:rsidRPr="00B248B5">
        <w:rPr>
          <w:i w:val="0"/>
          <w:iCs/>
          <w:color w:val="auto"/>
        </w:rPr>
        <w:t xml:space="preserve">Modernizovaný portál DSKN </w:t>
      </w:r>
      <w:r w:rsidR="00C51D51" w:rsidRPr="00B248B5">
        <w:rPr>
          <w:i w:val="0"/>
          <w:iCs/>
          <w:color w:val="auto"/>
        </w:rPr>
        <w:t xml:space="preserve">bude </w:t>
      </w:r>
      <w:r w:rsidRPr="00B248B5">
        <w:rPr>
          <w:i w:val="0"/>
          <w:iCs/>
          <w:color w:val="auto"/>
        </w:rPr>
        <w:t xml:space="preserve">budovaný </w:t>
      </w:r>
      <w:r w:rsidR="00C51D51" w:rsidRPr="00B248B5">
        <w:rPr>
          <w:i w:val="0"/>
          <w:iCs/>
          <w:color w:val="auto"/>
        </w:rPr>
        <w:t xml:space="preserve">v súlade s platnou legislatívou a technickými normami upravujúcimi informačné technológie a bezpečnosť vo verejnej správe. Platforma bude súčasťou informačného systému verejnej správy kategórie III podľa vyhlášky č. 179/2020 Z.z., a preto bude podliehať požiadavkám na vypracovanie bezpečnostného projektu v zmysle § 23 ods. 1 a 2 zákona č. 95/2019 Z.z. </w:t>
      </w:r>
    </w:p>
    <w:p w14:paraId="57F85E18" w14:textId="77777777" w:rsidR="005C29F4" w:rsidRPr="00B248B5" w:rsidRDefault="005C29F4" w:rsidP="00D14345">
      <w:pPr>
        <w:pStyle w:val="Instrukcia"/>
        <w:rPr>
          <w:i w:val="0"/>
          <w:iCs/>
          <w:color w:val="auto"/>
        </w:rPr>
      </w:pPr>
    </w:p>
    <w:p w14:paraId="42E0BA3C" w14:textId="3ED6590B" w:rsidR="00BC1D0D" w:rsidRPr="00B248B5" w:rsidRDefault="00C51D51" w:rsidP="00D14345">
      <w:pPr>
        <w:pStyle w:val="Instrukcia"/>
        <w:rPr>
          <w:i w:val="0"/>
          <w:iCs/>
          <w:color w:val="auto"/>
        </w:rPr>
      </w:pPr>
      <w:r w:rsidRPr="00B248B5">
        <w:rPr>
          <w:i w:val="0"/>
          <w:iCs/>
          <w:color w:val="auto"/>
        </w:rPr>
        <w:t xml:space="preserve">Integračná vrstva bude spĺňať minimálne bezpečnostné opatrenia v rozsahu kategórie III, vrátane zabezpečeného prenosu dát, autentifikácie a autorizácie prístupov, logovania a monitorovania činností, ochrany integrity a dostupnosti služieb. Architektúra platformy bude zohľadňovať princípy vyplývajúce z vyhlášky č. 78/2020 Z.z. o štandardoch pre IT verejnej správy a bude rešpektovať rámec kybernetickej bezpečnosti podľa zákona č. 69/2018 Z.z. a vykonávacej vyhlášky č. </w:t>
      </w:r>
      <w:r w:rsidR="00314CCA">
        <w:rPr>
          <w:i w:val="0"/>
          <w:iCs/>
          <w:color w:val="auto"/>
        </w:rPr>
        <w:t>227</w:t>
      </w:r>
      <w:r w:rsidRPr="00B248B5">
        <w:rPr>
          <w:i w:val="0"/>
          <w:iCs/>
          <w:color w:val="auto"/>
        </w:rPr>
        <w:t>/</w:t>
      </w:r>
      <w:r w:rsidR="00314CCA" w:rsidRPr="00B248B5">
        <w:rPr>
          <w:i w:val="0"/>
          <w:iCs/>
          <w:color w:val="auto"/>
        </w:rPr>
        <w:t>20</w:t>
      </w:r>
      <w:r w:rsidR="00314CCA">
        <w:rPr>
          <w:i w:val="0"/>
          <w:iCs/>
          <w:color w:val="auto"/>
        </w:rPr>
        <w:t>25</w:t>
      </w:r>
      <w:r w:rsidR="00314CCA" w:rsidRPr="00B248B5">
        <w:rPr>
          <w:i w:val="0"/>
          <w:iCs/>
          <w:color w:val="auto"/>
        </w:rPr>
        <w:t xml:space="preserve"> </w:t>
      </w:r>
      <w:r w:rsidRPr="00B248B5">
        <w:rPr>
          <w:i w:val="0"/>
          <w:iCs/>
          <w:color w:val="auto"/>
        </w:rPr>
        <w:t>Z.z.</w:t>
      </w:r>
    </w:p>
    <w:p w14:paraId="620D2086" w14:textId="77777777" w:rsidR="00BC1D0D" w:rsidRPr="00B248B5" w:rsidRDefault="00BC1D0D" w:rsidP="00D14345">
      <w:pPr>
        <w:pStyle w:val="Instrukcia"/>
        <w:rPr>
          <w:i w:val="0"/>
          <w:iCs/>
        </w:rPr>
      </w:pPr>
    </w:p>
    <w:bookmarkEnd w:id="320"/>
    <w:p w14:paraId="775BD321" w14:textId="168F2FFA" w:rsidR="00FB15A9" w:rsidRPr="00174534" w:rsidRDefault="00FB15A9" w:rsidP="00FB15A9">
      <w:pPr>
        <w:pStyle w:val="Instrukcia"/>
      </w:pPr>
    </w:p>
    <w:p w14:paraId="573EEEDE" w14:textId="2F2EABA5" w:rsidR="00EA4B95" w:rsidRPr="00174534" w:rsidRDefault="00EA4B95" w:rsidP="00EA4B95">
      <w:pPr>
        <w:pStyle w:val="Heading3"/>
      </w:pPr>
      <w:r w:rsidRPr="00174534">
        <w:t>Riešenie autentifikácie a prístupov používateľov</w:t>
      </w:r>
    </w:p>
    <w:p w14:paraId="33C605C1" w14:textId="13E7206F" w:rsidR="009E6BA0" w:rsidRPr="00174534" w:rsidRDefault="0039104B" w:rsidP="009E6BA0">
      <w:pPr>
        <w:pStyle w:val="Instrukcia"/>
        <w:rPr>
          <w:i w:val="0"/>
          <w:iCs/>
          <w:color w:val="auto"/>
        </w:rPr>
      </w:pPr>
      <w:r w:rsidRPr="00174534">
        <w:rPr>
          <w:i w:val="0"/>
          <w:iCs/>
          <w:color w:val="auto"/>
        </w:rPr>
        <w:t xml:space="preserve"> Modernizovaný portál bude využívať centrálne </w:t>
      </w:r>
      <w:r w:rsidR="00EF4D18" w:rsidRPr="00174534">
        <w:rPr>
          <w:i w:val="0"/>
          <w:iCs/>
          <w:color w:val="auto"/>
        </w:rPr>
        <w:t xml:space="preserve">rezortné (GKK) autentifikačné riešenie. </w:t>
      </w:r>
    </w:p>
    <w:p w14:paraId="3262BA23" w14:textId="77777777" w:rsidR="00B145B6" w:rsidRPr="00174534" w:rsidRDefault="00B145B6" w:rsidP="00BA2124"/>
    <w:p w14:paraId="2F863E0B" w14:textId="190BE585" w:rsidR="00D14345" w:rsidRPr="00CD71B5" w:rsidRDefault="001E19EA" w:rsidP="001E19EA">
      <w:pPr>
        <w:pStyle w:val="Heading1"/>
      </w:pPr>
      <w:r w:rsidRPr="00174534">
        <w:t>PREVÁDZKA A</w:t>
      </w:r>
      <w:r w:rsidRPr="00CD71B5">
        <w:t xml:space="preserve"> ÚDRŽBA VÝSTUPOV PROJEKTU</w:t>
      </w:r>
    </w:p>
    <w:p w14:paraId="1A371CAF" w14:textId="2A188CD1" w:rsidR="00D14345" w:rsidRPr="004D770C" w:rsidRDefault="004D770C" w:rsidP="00280DF5">
      <w:pPr>
        <w:pStyle w:val="InstrukciaZoznam"/>
        <w:numPr>
          <w:ilvl w:val="0"/>
          <w:numId w:val="0"/>
        </w:numPr>
        <w:rPr>
          <w:i w:val="0"/>
          <w:iCs/>
          <w:color w:val="auto"/>
        </w:rPr>
      </w:pPr>
      <w:r w:rsidRPr="004D770C">
        <w:rPr>
          <w:i w:val="0"/>
          <w:iCs/>
          <w:color w:val="auto"/>
        </w:rPr>
        <w:t xml:space="preserve">Prevádzka a údržba výstupov projektu bude zabezpečená v zmysle </w:t>
      </w:r>
      <w:r>
        <w:rPr>
          <w:i w:val="0"/>
          <w:iCs/>
          <w:color w:val="auto"/>
        </w:rPr>
        <w:t xml:space="preserve">a v rozsahu </w:t>
      </w:r>
      <w:r w:rsidRPr="004D770C">
        <w:rPr>
          <w:i w:val="0"/>
          <w:iCs/>
          <w:color w:val="auto"/>
        </w:rPr>
        <w:t>platnej zmluvy</w:t>
      </w:r>
      <w:r>
        <w:rPr>
          <w:i w:val="0"/>
          <w:iCs/>
          <w:color w:val="auto"/>
        </w:rPr>
        <w:t>.</w:t>
      </w:r>
    </w:p>
    <w:p w14:paraId="76AC7A0A" w14:textId="77777777" w:rsidR="00280DF5" w:rsidRPr="00231BC0" w:rsidRDefault="00280DF5" w:rsidP="00280DF5">
      <w:pPr>
        <w:pStyle w:val="InstrukciaZoznam"/>
        <w:numPr>
          <w:ilvl w:val="0"/>
          <w:numId w:val="0"/>
        </w:numPr>
        <w:rPr>
          <w:highlight w:val="yellow"/>
        </w:rPr>
      </w:pPr>
    </w:p>
    <w:p w14:paraId="6DDB1DDD" w14:textId="77777777" w:rsidR="00D14345" w:rsidRPr="00231BC0" w:rsidRDefault="00D14345" w:rsidP="00D14345">
      <w:pPr>
        <w:pStyle w:val="InstrukciaZoznam"/>
        <w:numPr>
          <w:ilvl w:val="0"/>
          <w:numId w:val="0"/>
        </w:numPr>
        <w:ind w:left="720"/>
        <w:rPr>
          <w:highlight w:val="yellow"/>
        </w:rPr>
      </w:pPr>
    </w:p>
    <w:p w14:paraId="0A15A638" w14:textId="77777777" w:rsidR="00D14345" w:rsidRPr="00215563" w:rsidRDefault="00D14345" w:rsidP="000475A7">
      <w:pPr>
        <w:pStyle w:val="Heading2"/>
      </w:pPr>
      <w:r w:rsidRPr="00215563">
        <w:t>Požiadavky na zdrojové kódy</w:t>
      </w:r>
    </w:p>
    <w:p w14:paraId="0766C5AF" w14:textId="164AA840" w:rsidR="00D14345" w:rsidRPr="00215563" w:rsidRDefault="004D770C" w:rsidP="00D14345">
      <w:r w:rsidRPr="00215563">
        <w:t>Zdrojové kódy budú dodané v zmysle a v rozsahu platnej zmluvy.</w:t>
      </w:r>
    </w:p>
    <w:p w14:paraId="5C7C3546" w14:textId="63BB6AE1" w:rsidR="006F35A6" w:rsidRPr="00BB5591" w:rsidRDefault="001E19EA" w:rsidP="001E19EA">
      <w:pPr>
        <w:pStyle w:val="Heading1"/>
      </w:pPr>
      <w:r w:rsidRPr="00BB5591">
        <w:rPr>
          <w:caps w:val="0"/>
        </w:rPr>
        <w:t>OPIS IMPLEMENTÁCIE PROJEKTU A PREBERANIA VÝSTUPOV PROJEKTU</w:t>
      </w:r>
    </w:p>
    <w:p w14:paraId="543EB21B" w14:textId="4AD21EDC" w:rsidR="00436B20" w:rsidRPr="002F53FF" w:rsidRDefault="00436B20" w:rsidP="00436B20">
      <w:pPr>
        <w:tabs>
          <w:tab w:val="left" w:pos="851"/>
          <w:tab w:val="center" w:pos="3119"/>
        </w:tabs>
        <w:jc w:val="both"/>
        <w:rPr>
          <w:rStyle w:val="eop"/>
          <w:rFonts w:cs="Arial"/>
          <w:color w:val="000000"/>
          <w:szCs w:val="16"/>
          <w:shd w:val="clear" w:color="auto" w:fill="FFFFFF"/>
        </w:rPr>
      </w:pPr>
      <w:r w:rsidRPr="00E13FA3">
        <w:rPr>
          <w:rStyle w:val="normaltextrun"/>
          <w:rFonts w:cs="Arial"/>
          <w:color w:val="000000"/>
          <w:shd w:val="clear" w:color="auto" w:fill="FFFFFF"/>
        </w:rPr>
        <w:t xml:space="preserve">Implementácia a preberanie výstupov projektu bude realizované v súlade s </w:t>
      </w:r>
      <w:r w:rsidR="006811EC" w:rsidRPr="00BB5591">
        <w:rPr>
          <w:iCs/>
        </w:rPr>
        <w:t>platnou zmluvou a</w:t>
      </w:r>
      <w:r w:rsidR="006811EC" w:rsidRPr="00E13FA3">
        <w:rPr>
          <w:rStyle w:val="normaltextrun"/>
          <w:rFonts w:cs="Arial"/>
          <w:color w:val="000000"/>
          <w:shd w:val="clear" w:color="auto" w:fill="FFFFFF"/>
        </w:rPr>
        <w:t xml:space="preserve"> </w:t>
      </w:r>
      <w:r w:rsidRPr="00E13FA3">
        <w:rPr>
          <w:rStyle w:val="normaltextrun"/>
          <w:rFonts w:cs="Arial"/>
          <w:color w:val="000000"/>
          <w:shd w:val="clear" w:color="auto" w:fill="FFFFFF"/>
        </w:rPr>
        <w:t>Vyhláškou Ministerstva investícií, regionálneho rozvoja a informatizácie Slovenskej republiky č. 401/2023 Z. z. o riadení projektov a zmenových požiadaviek v prevádzke informačných technológií verejnej správy v zmysle ustanovení podľa § 5 a nasledovných ustanovení.</w:t>
      </w:r>
      <w:r>
        <w:rPr>
          <w:rStyle w:val="eop"/>
          <w:rFonts w:cs="Arial"/>
          <w:color w:val="000000"/>
          <w:szCs w:val="16"/>
          <w:shd w:val="clear" w:color="auto" w:fill="FFFFFF"/>
        </w:rPr>
        <w:t> </w:t>
      </w:r>
    </w:p>
    <w:p w14:paraId="06F731D0" w14:textId="77777777" w:rsidR="00436B20" w:rsidRDefault="00436B20" w:rsidP="00362CE9"/>
    <w:p w14:paraId="2E78B1F7" w14:textId="77777777" w:rsidR="00436B20" w:rsidRPr="00CD71B5" w:rsidRDefault="00436B20" w:rsidP="00362CE9"/>
    <w:p w14:paraId="67C99B35" w14:textId="37FAE73F" w:rsidR="00862988" w:rsidRPr="00CD71B5" w:rsidRDefault="5675F406" w:rsidP="006F35A6">
      <w:pPr>
        <w:pStyle w:val="Heading1"/>
      </w:pPr>
      <w:r w:rsidRPr="00CD71B5">
        <w:lastRenderedPageBreak/>
        <w:t>ODKAZY</w:t>
      </w:r>
      <w:bookmarkEnd w:id="198"/>
      <w:bookmarkEnd w:id="199"/>
      <w:bookmarkEnd w:id="200"/>
      <w:bookmarkEnd w:id="201"/>
      <w:bookmarkEnd w:id="202"/>
      <w:bookmarkEnd w:id="203"/>
      <w:bookmarkEnd w:id="204"/>
      <w:bookmarkEnd w:id="205"/>
      <w:bookmarkEnd w:id="206"/>
      <w:bookmarkEnd w:id="207"/>
      <w:bookmarkEnd w:id="208"/>
      <w:bookmarkEnd w:id="209"/>
      <w:bookmarkEnd w:id="210"/>
    </w:p>
    <w:bookmarkEnd w:id="211"/>
    <w:p w14:paraId="77549FDF" w14:textId="1005CC64" w:rsidR="00862988" w:rsidRPr="00CD71B5" w:rsidRDefault="00F75124" w:rsidP="004A29DE">
      <w:pPr>
        <w:pStyle w:val="Instrukcia"/>
      </w:pPr>
      <w:r w:rsidRPr="00CD71B5">
        <w:t>D</w:t>
      </w:r>
      <w:r w:rsidR="00933116" w:rsidRPr="00CD71B5">
        <w:t xml:space="preserve">oplňte odkazy na iné </w:t>
      </w:r>
      <w:r w:rsidR="00862988" w:rsidRPr="00CD71B5">
        <w:t xml:space="preserve">existujúce </w:t>
      </w:r>
      <w:r w:rsidR="006A055A" w:rsidRPr="00CD71B5">
        <w:t>materiály</w:t>
      </w:r>
      <w:r w:rsidR="00E21C00" w:rsidRPr="00CD71B5">
        <w:t>,</w:t>
      </w:r>
      <w:r w:rsidR="00933116" w:rsidRPr="00CD71B5">
        <w:t xml:space="preserve"> ktoré sú zdrojovými informáciami.</w:t>
      </w:r>
      <w:r w:rsidR="00862988" w:rsidRPr="00CD71B5">
        <w:t xml:space="preserve"> </w:t>
      </w:r>
      <w:r w:rsidR="00933116" w:rsidRPr="00CD71B5">
        <w:t>V</w:t>
      </w:r>
      <w:r w:rsidR="00862988" w:rsidRPr="00CD71B5">
        <w:t xml:space="preserve"> maximálnej miere </w:t>
      </w:r>
      <w:r w:rsidR="00933116" w:rsidRPr="00CD71B5">
        <w:t>sa vyhnite duplikovaným informáciám a ich aktualizácii na viacerých miestach</w:t>
      </w:r>
      <w:r w:rsidR="00E21C00" w:rsidRPr="00CD71B5">
        <w:t xml:space="preserve"> v priebehu prípravy prípravnej projektovej dokumentácie, jej pripomienkovania a hodnotenia.</w:t>
      </w:r>
    </w:p>
    <w:p w14:paraId="497ECA01" w14:textId="77777777" w:rsidR="00362CE9" w:rsidRPr="00CD71B5" w:rsidRDefault="00362CE9" w:rsidP="00362CE9"/>
    <w:p w14:paraId="286E9F56" w14:textId="5B0E352F" w:rsidR="00862988" w:rsidRPr="00CD71B5" w:rsidRDefault="5675F406" w:rsidP="006F35A6">
      <w:pPr>
        <w:pStyle w:val="Heading1"/>
      </w:pPr>
      <w:bookmarkStart w:id="321" w:name="_Toc47815711"/>
      <w:bookmarkStart w:id="322" w:name="_Toc1845624711"/>
      <w:bookmarkStart w:id="323" w:name="_Toc1335486469"/>
      <w:bookmarkStart w:id="324" w:name="_Toc1660740083"/>
      <w:bookmarkStart w:id="325" w:name="_Toc1673192336"/>
      <w:bookmarkStart w:id="326" w:name="_Toc2053721865"/>
      <w:bookmarkStart w:id="327" w:name="_Toc2041295352"/>
      <w:bookmarkStart w:id="328" w:name="_Toc432728511"/>
      <w:bookmarkStart w:id="329" w:name="_Toc439451047"/>
      <w:bookmarkStart w:id="330" w:name="_Toc2079765538"/>
      <w:bookmarkStart w:id="331" w:name="_Toc23745434"/>
      <w:bookmarkStart w:id="332" w:name="_Toc352209542"/>
      <w:bookmarkStart w:id="333" w:name="_Toc152607328"/>
      <w:r w:rsidRPr="00CD71B5">
        <w:t>PRÍLOHY</w:t>
      </w:r>
      <w:bookmarkEnd w:id="321"/>
      <w:bookmarkEnd w:id="322"/>
      <w:bookmarkEnd w:id="323"/>
      <w:bookmarkEnd w:id="324"/>
      <w:bookmarkEnd w:id="325"/>
      <w:bookmarkEnd w:id="326"/>
      <w:bookmarkEnd w:id="327"/>
      <w:bookmarkEnd w:id="328"/>
      <w:bookmarkEnd w:id="329"/>
      <w:bookmarkEnd w:id="330"/>
      <w:bookmarkEnd w:id="331"/>
      <w:bookmarkEnd w:id="332"/>
      <w:bookmarkEnd w:id="333"/>
    </w:p>
    <w:p w14:paraId="641C0892" w14:textId="77777777" w:rsidR="00245EC2" w:rsidRPr="00CD71B5" w:rsidRDefault="00245EC2" w:rsidP="00245EC2"/>
    <w:p w14:paraId="129155BB" w14:textId="2BABA8C8" w:rsidR="004A29DE" w:rsidRPr="00CD71B5" w:rsidRDefault="00862988" w:rsidP="004A29DE">
      <w:pPr>
        <w:rPr>
          <w:rFonts w:ascii="Tahoma" w:hAnsi="Tahoma" w:cs="Tahoma"/>
          <w:i/>
          <w:iCs/>
          <w:szCs w:val="16"/>
        </w:rPr>
      </w:pPr>
      <w:r w:rsidRPr="00CD71B5">
        <w:rPr>
          <w:b/>
          <w:bCs/>
        </w:rPr>
        <w:t xml:space="preserve">Príloha </w:t>
      </w:r>
      <w:r w:rsidR="00362CE9" w:rsidRPr="00CD71B5">
        <w:rPr>
          <w:b/>
          <w:bCs/>
        </w:rPr>
        <w:t>1</w:t>
      </w:r>
      <w:r w:rsidRPr="00CD71B5">
        <w:rPr>
          <w:b/>
          <w:bCs/>
        </w:rPr>
        <w:t xml:space="preserve">: </w:t>
      </w:r>
      <w:r w:rsidRPr="00CD71B5">
        <w:t>Zoznam rizík a závislostí (Excel)</w:t>
      </w:r>
      <w:r w:rsidR="009F2FFA" w:rsidRPr="00CD71B5">
        <w:t>:</w:t>
      </w:r>
      <w:r w:rsidR="00AC44F2" w:rsidRPr="00CD71B5">
        <w:t xml:space="preserve"> </w:t>
      </w:r>
      <w:hyperlink r:id="rId16" w:history="1">
        <w:r w:rsidR="004A29DE" w:rsidRPr="00CD71B5">
          <w:rPr>
            <w:rStyle w:val="Hyperlink"/>
            <w:rFonts w:ascii="Tahoma" w:hAnsi="Tahoma" w:cs="Tahoma"/>
            <w:i/>
            <w:iCs/>
            <w:szCs w:val="16"/>
          </w:rPr>
          <w:t>https://www.mirri.gov.sk/sekcie/informatizacia/riadenie-kvality-qa/riadenie-kvality-qa/index.html</w:t>
        </w:r>
      </w:hyperlink>
      <w:r w:rsidR="004A29DE" w:rsidRPr="00CD71B5">
        <w:rPr>
          <w:rFonts w:ascii="Tahoma" w:hAnsi="Tahoma" w:cs="Tahoma"/>
          <w:i/>
          <w:iCs/>
          <w:szCs w:val="16"/>
        </w:rPr>
        <w:t xml:space="preserve"> </w:t>
      </w:r>
    </w:p>
    <w:p w14:paraId="4D7C7C6B" w14:textId="7C9C485F" w:rsidR="009F2FFA" w:rsidRPr="00CD71B5" w:rsidRDefault="004A29DE" w:rsidP="004A29DE">
      <w:r w:rsidRPr="00CD71B5">
        <w:rPr>
          <w:rStyle w:val="Hyperlink"/>
          <w:rFonts w:ascii="Tahoma" w:hAnsi="Tahoma" w:cs="Tahoma"/>
          <w:i/>
          <w:iCs/>
          <w:color w:val="auto"/>
          <w:szCs w:val="16"/>
        </w:rPr>
        <w:t xml:space="preserve"> </w:t>
      </w:r>
      <w:r w:rsidR="009F2FFA" w:rsidRPr="00CD71B5">
        <w:t xml:space="preserve"> </w:t>
      </w:r>
    </w:p>
    <w:p w14:paraId="76525A11" w14:textId="77777777" w:rsidR="00862988" w:rsidRPr="00CD71B5" w:rsidRDefault="00862988" w:rsidP="00862988">
      <w:pPr>
        <w:rPr>
          <w:rFonts w:ascii="Tahoma" w:hAnsi="Tahoma" w:cs="Tahoma"/>
          <w:szCs w:val="16"/>
        </w:rPr>
      </w:pPr>
    </w:p>
    <w:p w14:paraId="505625CD" w14:textId="77777777" w:rsidR="00862988" w:rsidRPr="00CD71B5" w:rsidRDefault="00862988" w:rsidP="004A29DE">
      <w:pPr>
        <w:pStyle w:val="Instrukcia"/>
      </w:pPr>
      <w:r w:rsidRPr="00CD71B5">
        <w:t>Koniec dokumentu</w:t>
      </w:r>
    </w:p>
    <w:p w14:paraId="13F50B68" w14:textId="77777777" w:rsidR="00A24BD5" w:rsidRPr="00CD71B5" w:rsidRDefault="00A24BD5"/>
    <w:sectPr w:rsidR="00A24BD5" w:rsidRPr="00CD71B5" w:rsidSect="00011708">
      <w:headerReference w:type="default" r:id="rId17"/>
      <w:footerReference w:type="default" r:id="rId18"/>
      <w:headerReference w:type="first" r:id="rId19"/>
      <w:footerReference w:type="first" r:id="rId20"/>
      <w:pgSz w:w="11906" w:h="16838"/>
      <w:pgMar w:top="1134" w:right="1134" w:bottom="1134" w:left="1134" w:header="397" w:footer="7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81" w:author="Hatalová Martina, Ing." w:date="2025-10-09T15:25:00Z" w:initials="HI">
    <w:p w14:paraId="0834C6F6" w14:textId="6DC633BC" w:rsidR="00361C2D" w:rsidRDefault="00361C2D">
      <w:pPr>
        <w:pStyle w:val="CommentText"/>
      </w:pPr>
      <w:r>
        <w:rPr>
          <w:rStyle w:val="CommentReference"/>
        </w:rPr>
        <w:annotationRef/>
      </w:r>
      <w:r w:rsidRPr="042C9E44">
        <w:t>Online objednávka špeciálnych výstupov z KN by nemala byť v privátnej zóne vlastníka nehnuteľností. Mala by byť zrejme v samostatnej zóne, kde by bol vytvorený prístup pre zmluvných používateľov systému na základe zmluvy o poskytovaní údajov s ÚGKK</w:t>
      </w:r>
    </w:p>
  </w:comment>
  <w:comment w:id="82" w:author="Tomas Beljak" w:date="2025-10-13T20:57:00Z" w:initials="TB">
    <w:p w14:paraId="26731F8B" w14:textId="77777777" w:rsidR="00D900B7" w:rsidRDefault="009F4270" w:rsidP="00D900B7">
      <w:pPr>
        <w:pStyle w:val="CommentText"/>
      </w:pPr>
      <w:r>
        <w:rPr>
          <w:rStyle w:val="CommentReference"/>
        </w:rPr>
        <w:annotationRef/>
      </w:r>
      <w:r w:rsidR="00D900B7">
        <w:t>Aj zmluvny pouzivatel sa prihlasuje a potom je to stale privatna zona po prihlasení. Oddelil som to však do samostatnej odrážky služieb pre zmluvných užívateľov</w:t>
      </w:r>
    </w:p>
  </w:comment>
  <w:comment w:id="83" w:author="Hatalová Martina, Ing." w:date="2025-10-20T15:54:00Z" w:initials="HI">
    <w:p w14:paraId="692665E5" w14:textId="480C83CA" w:rsidR="00586AD9" w:rsidRDefault="00586AD9">
      <w:pPr>
        <w:pStyle w:val="CommentText"/>
      </w:pPr>
      <w:r>
        <w:rPr>
          <w:rStyle w:val="CommentReference"/>
        </w:rPr>
        <w:annotationRef/>
      </w:r>
      <w:r w:rsidRPr="63BB60A6">
        <w:t xml:space="preserve">navrhované riešnie za mňa ok. finálne nech odsúhlasí riadiaci výbor. </w:t>
      </w:r>
    </w:p>
  </w:comment>
  <w:comment w:id="196" w:author="Hatalová Martina, Ing." w:date="2025-10-09T20:28:00Z" w:initials="HI">
    <w:p w14:paraId="7CAA9F36" w14:textId="4CCDBF1A" w:rsidR="00721A69" w:rsidRPr="00B339ED" w:rsidRDefault="00721A69">
      <w:pPr>
        <w:pStyle w:val="CommentText"/>
        <w:rPr>
          <w:lang w:val="en-US"/>
        </w:rPr>
      </w:pPr>
      <w:r>
        <w:rPr>
          <w:rStyle w:val="CommentReference"/>
        </w:rPr>
        <w:annotationRef/>
      </w:r>
      <w:r w:rsidRPr="1A60214D">
        <w:t>Objednávkový formulár na špeciálny výber údajov z KN - viď pripomienka vyššie v dokumente</w:t>
      </w:r>
    </w:p>
  </w:comment>
  <w:comment w:id="197" w:author="Tomáš Beljak" w:date="2025-10-14T00:48:00Z" w:initials="TB">
    <w:p w14:paraId="14CFD99E" w14:textId="77777777" w:rsidR="00D03C71" w:rsidRDefault="00D03C71" w:rsidP="00D03C71">
      <w:pPr>
        <w:pStyle w:val="CommentText"/>
      </w:pPr>
      <w:r>
        <w:rPr>
          <w:rStyle w:val="CommentReference"/>
        </w:rPr>
        <w:annotationRef/>
      </w:r>
      <w:r>
        <w:t>Vid vyjadrenie vyssie, nechal som stále v privátnej zóne. Doplnil som ešte servisný portál, pre obsluhu objednávok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834C6F6" w15:done="0"/>
  <w15:commentEx w15:paraId="26731F8B" w15:paraIdParent="0834C6F6" w15:done="0"/>
  <w15:commentEx w15:paraId="692665E5" w15:paraIdParent="0834C6F6" w15:done="0"/>
  <w15:commentEx w15:paraId="7CAA9F36" w15:done="0"/>
  <w15:commentEx w15:paraId="14CFD99E" w15:paraIdParent="7CAA9F3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D8B0426" w16cex:dateUtc="2025-10-09T13:25:00Z"/>
  <w16cex:commentExtensible w16cex:durableId="2F270DB1" w16cex:dateUtc="2025-10-13T18:57:00Z"/>
  <w16cex:commentExtensible w16cex:durableId="59C317B0" w16cex:dateUtc="2025-10-20T13:54:00Z"/>
  <w16cex:commentExtensible w16cex:durableId="4083929F" w16cex:dateUtc="2025-10-09T18:28:00Z"/>
  <w16cex:commentExtensible w16cex:durableId="23816BC1" w16cex:dateUtc="2025-10-13T22: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834C6F6" w16cid:durableId="2D8B0426"/>
  <w16cid:commentId w16cid:paraId="26731F8B" w16cid:durableId="2F270DB1"/>
  <w16cid:commentId w16cid:paraId="692665E5" w16cid:durableId="59C317B0"/>
  <w16cid:commentId w16cid:paraId="7CAA9F36" w16cid:durableId="4083929F"/>
  <w16cid:commentId w16cid:paraId="14CFD99E" w16cid:durableId="23816BC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486F24" w14:textId="77777777" w:rsidR="00881012" w:rsidRDefault="00881012" w:rsidP="00862988">
      <w:r>
        <w:separator/>
      </w:r>
    </w:p>
  </w:endnote>
  <w:endnote w:type="continuationSeparator" w:id="0">
    <w:p w14:paraId="7A97CFE8" w14:textId="77777777" w:rsidR="00881012" w:rsidRDefault="00881012" w:rsidP="00862988">
      <w:r>
        <w:continuationSeparator/>
      </w:r>
    </w:p>
  </w:endnote>
  <w:endnote w:type="continuationNotice" w:id="1">
    <w:p w14:paraId="558E04B6" w14:textId="77777777" w:rsidR="00881012" w:rsidRDefault="0088101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Aptos&quot;,sans-serif">
    <w:altName w:val="Cambria"/>
    <w:charset w:val="00"/>
    <w:family w:val="roman"/>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Arial Nova">
    <w:charset w:val="00"/>
    <w:family w:val="swiss"/>
    <w:pitch w:val="variable"/>
    <w:sig w:usb0="0000028F" w:usb1="00000002"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ource Sans Pro">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0594A7" w14:textId="4F3A5DE9" w:rsidR="00CD71B5" w:rsidRPr="00352DB5" w:rsidRDefault="00CD71B5" w:rsidP="00862988">
    <w:pPr>
      <w:pStyle w:val="Footer"/>
      <w:pBdr>
        <w:top w:val="single" w:sz="4" w:space="1" w:color="D9D9D9"/>
      </w:pBdr>
      <w:jc w:val="right"/>
      <w:rPr>
        <w:rFonts w:ascii="Tahoma" w:hAnsi="Tahoma" w:cs="Tahoma"/>
        <w:szCs w:val="16"/>
      </w:rPr>
    </w:pPr>
    <w:r w:rsidRPr="00352DB5">
      <w:rPr>
        <w:rFonts w:ascii="Tahoma" w:hAnsi="Tahoma" w:cs="Tahoma"/>
        <w:szCs w:val="16"/>
      </w:rPr>
      <w:t xml:space="preserve">Strana </w:t>
    </w:r>
    <w:r w:rsidRPr="00352DB5">
      <w:rPr>
        <w:rFonts w:ascii="Tahoma" w:hAnsi="Tahoma" w:cs="Tahoma"/>
        <w:szCs w:val="16"/>
      </w:rPr>
      <w:fldChar w:fldCharType="begin"/>
    </w:r>
    <w:r w:rsidRPr="00352DB5">
      <w:rPr>
        <w:rFonts w:ascii="Tahoma" w:hAnsi="Tahoma" w:cs="Tahoma"/>
        <w:szCs w:val="16"/>
      </w:rPr>
      <w:instrText>PAGE   \* MERGEFORMAT</w:instrText>
    </w:r>
    <w:r w:rsidRPr="00352DB5">
      <w:rPr>
        <w:rFonts w:ascii="Tahoma" w:hAnsi="Tahoma" w:cs="Tahoma"/>
        <w:szCs w:val="16"/>
      </w:rPr>
      <w:fldChar w:fldCharType="separate"/>
    </w:r>
    <w:r w:rsidR="00887879">
      <w:rPr>
        <w:rFonts w:ascii="Tahoma" w:hAnsi="Tahoma" w:cs="Tahoma"/>
        <w:noProof/>
        <w:szCs w:val="16"/>
      </w:rPr>
      <w:t>38</w:t>
    </w:r>
    <w:r w:rsidRPr="00352DB5">
      <w:rPr>
        <w:rFonts w:ascii="Tahoma" w:hAnsi="Tahoma" w:cs="Tahoma"/>
        <w:szCs w:val="16"/>
      </w:rPr>
      <w:fldChar w:fldCharType="end"/>
    </w:r>
    <w:r w:rsidRPr="00352DB5">
      <w:rPr>
        <w:rFonts w:ascii="Tahoma" w:hAnsi="Tahoma" w:cs="Tahoma"/>
        <w:szCs w:val="16"/>
      </w:rPr>
      <w:t>/</w:t>
    </w:r>
    <w:r w:rsidRPr="00352DB5">
      <w:rPr>
        <w:rFonts w:ascii="Tahoma" w:hAnsi="Tahoma" w:cs="Tahoma"/>
        <w:szCs w:val="16"/>
      </w:rPr>
      <w:fldChar w:fldCharType="begin"/>
    </w:r>
    <w:r w:rsidRPr="00352DB5">
      <w:rPr>
        <w:rFonts w:ascii="Tahoma" w:hAnsi="Tahoma" w:cs="Tahoma"/>
        <w:szCs w:val="16"/>
      </w:rPr>
      <w:instrText xml:space="preserve"> NUMPAGES   \* MERGEFORMAT </w:instrText>
    </w:r>
    <w:r w:rsidRPr="00352DB5">
      <w:rPr>
        <w:rFonts w:ascii="Tahoma" w:hAnsi="Tahoma" w:cs="Tahoma"/>
        <w:szCs w:val="16"/>
      </w:rPr>
      <w:fldChar w:fldCharType="separate"/>
    </w:r>
    <w:r w:rsidR="00887879">
      <w:rPr>
        <w:rFonts w:ascii="Tahoma" w:hAnsi="Tahoma" w:cs="Tahoma"/>
        <w:noProof/>
        <w:szCs w:val="16"/>
      </w:rPr>
      <w:t>44</w:t>
    </w:r>
    <w:r w:rsidRPr="00352DB5">
      <w:rPr>
        <w:rFonts w:ascii="Tahoma" w:hAnsi="Tahoma" w:cs="Tahoma"/>
        <w:szCs w:val="16"/>
      </w:rPr>
      <w:fldChar w:fldCharType="end"/>
    </w:r>
  </w:p>
  <w:p w14:paraId="5324972B" w14:textId="77777777" w:rsidR="00CD71B5" w:rsidRDefault="00CD71B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10"/>
      <w:gridCol w:w="3210"/>
      <w:gridCol w:w="3210"/>
    </w:tblGrid>
    <w:tr w:rsidR="00CD71B5" w14:paraId="3014C607" w14:textId="77777777" w:rsidTr="29DF5A5F">
      <w:trPr>
        <w:trHeight w:val="300"/>
      </w:trPr>
      <w:tc>
        <w:tcPr>
          <w:tcW w:w="3210" w:type="dxa"/>
        </w:tcPr>
        <w:p w14:paraId="5C1C654C" w14:textId="2DC66484" w:rsidR="00CD71B5" w:rsidRDefault="00CD71B5" w:rsidP="29DF5A5F">
          <w:pPr>
            <w:pStyle w:val="Header"/>
            <w:ind w:left="-115"/>
          </w:pPr>
        </w:p>
      </w:tc>
      <w:tc>
        <w:tcPr>
          <w:tcW w:w="3210" w:type="dxa"/>
        </w:tcPr>
        <w:p w14:paraId="5FF2A8A9" w14:textId="29F966A2" w:rsidR="00CD71B5" w:rsidRDefault="00CD71B5" w:rsidP="29DF5A5F">
          <w:pPr>
            <w:pStyle w:val="Header"/>
            <w:jc w:val="center"/>
          </w:pPr>
        </w:p>
      </w:tc>
      <w:tc>
        <w:tcPr>
          <w:tcW w:w="3210" w:type="dxa"/>
        </w:tcPr>
        <w:p w14:paraId="57A1DB1B" w14:textId="56C213E6" w:rsidR="00CD71B5" w:rsidRDefault="00CD71B5" w:rsidP="29DF5A5F">
          <w:pPr>
            <w:pStyle w:val="Header"/>
            <w:ind w:right="-115"/>
            <w:jc w:val="right"/>
          </w:pPr>
        </w:p>
      </w:tc>
    </w:tr>
  </w:tbl>
  <w:p w14:paraId="2EB1483E" w14:textId="5E36482C" w:rsidR="00CD71B5" w:rsidRDefault="00CD71B5" w:rsidP="29DF5A5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5A53E6" w14:textId="77777777" w:rsidR="00881012" w:rsidRDefault="00881012" w:rsidP="00862988">
      <w:r>
        <w:separator/>
      </w:r>
    </w:p>
  </w:footnote>
  <w:footnote w:type="continuationSeparator" w:id="0">
    <w:p w14:paraId="5DC95DBF" w14:textId="77777777" w:rsidR="00881012" w:rsidRDefault="00881012" w:rsidP="00862988">
      <w:r>
        <w:continuationSeparator/>
      </w:r>
    </w:p>
  </w:footnote>
  <w:footnote w:type="continuationNotice" w:id="1">
    <w:p w14:paraId="55C4C45B" w14:textId="77777777" w:rsidR="00881012" w:rsidRDefault="0088101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10"/>
      <w:gridCol w:w="3210"/>
      <w:gridCol w:w="3210"/>
    </w:tblGrid>
    <w:tr w:rsidR="00CD71B5" w14:paraId="368E6BB6" w14:textId="77777777" w:rsidTr="29DF5A5F">
      <w:trPr>
        <w:trHeight w:val="300"/>
      </w:trPr>
      <w:tc>
        <w:tcPr>
          <w:tcW w:w="3210" w:type="dxa"/>
        </w:tcPr>
        <w:p w14:paraId="454CEF2F" w14:textId="18E8F9D7" w:rsidR="00CD71B5" w:rsidRDefault="00CD71B5" w:rsidP="29DF5A5F">
          <w:pPr>
            <w:pStyle w:val="Header"/>
            <w:ind w:left="-115"/>
          </w:pPr>
        </w:p>
      </w:tc>
      <w:tc>
        <w:tcPr>
          <w:tcW w:w="3210" w:type="dxa"/>
        </w:tcPr>
        <w:p w14:paraId="36DCAD0A" w14:textId="1763B9A2" w:rsidR="00CD71B5" w:rsidRDefault="00CD71B5" w:rsidP="29DF5A5F">
          <w:pPr>
            <w:pStyle w:val="Header"/>
            <w:jc w:val="center"/>
          </w:pPr>
        </w:p>
      </w:tc>
      <w:tc>
        <w:tcPr>
          <w:tcW w:w="3210" w:type="dxa"/>
        </w:tcPr>
        <w:p w14:paraId="08330342" w14:textId="57FEF8C0" w:rsidR="00CD71B5" w:rsidRDefault="00CD71B5" w:rsidP="29DF5A5F">
          <w:pPr>
            <w:pStyle w:val="Header"/>
            <w:ind w:right="-115"/>
            <w:jc w:val="right"/>
          </w:pPr>
        </w:p>
      </w:tc>
    </w:tr>
  </w:tbl>
  <w:p w14:paraId="4F38F8AB" w14:textId="79B2AAF7" w:rsidR="00CD71B5" w:rsidRDefault="00CD71B5" w:rsidP="29DF5A5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E9797E" w14:textId="22780499" w:rsidR="00CD71B5" w:rsidRDefault="00CD71B5">
    <w:pPr>
      <w:pStyle w:val="Header"/>
    </w:pPr>
    <w:r>
      <w:rPr>
        <w:noProof/>
        <w:lang w:eastAsia="sk-SK"/>
      </w:rPr>
      <w:drawing>
        <wp:inline distT="0" distB="0" distL="0" distR="0" wp14:anchorId="7155368C" wp14:editId="6D1A984F">
          <wp:extent cx="2146935" cy="466725"/>
          <wp:effectExtent l="0" t="0" r="0" b="0"/>
          <wp:docPr id="1595126823" name="Obrázok 1595126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2146935" cy="4667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70DE1"/>
    <w:multiLevelType w:val="hybridMultilevel"/>
    <w:tmpl w:val="6BD65B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7D63D4E"/>
    <w:multiLevelType w:val="multilevel"/>
    <w:tmpl w:val="3CF87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84A80C7"/>
    <w:multiLevelType w:val="multilevel"/>
    <w:tmpl w:val="536A9DF4"/>
    <w:lvl w:ilvl="0">
      <w:start w:val="1"/>
      <w:numFmt w:val="decimal"/>
      <w:pStyle w:val="Nadpiscislovany"/>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1800" w:hanging="180"/>
      </w:pPr>
    </w:lvl>
    <w:lvl w:ilvl="3">
      <w:start w:val="1"/>
      <w:numFmt w:val="decimal"/>
      <w:lvlText w:val="%1.%2.%3.%4."/>
      <w:lvlJc w:val="left"/>
      <w:pPr>
        <w:ind w:left="2520" w:hanging="360"/>
      </w:pPr>
    </w:lvl>
    <w:lvl w:ilvl="4">
      <w:start w:val="1"/>
      <w:numFmt w:val="decimal"/>
      <w:lvlText w:val="%1.%2.%3.%4.%5."/>
      <w:lvlJc w:val="left"/>
      <w:pPr>
        <w:ind w:left="3240" w:hanging="360"/>
      </w:pPr>
    </w:lvl>
    <w:lvl w:ilvl="5">
      <w:start w:val="1"/>
      <w:numFmt w:val="decimal"/>
      <w:lvlText w:val="%1.%2.%3.%4.%5.%6."/>
      <w:lvlJc w:val="left"/>
      <w:pPr>
        <w:ind w:left="3960" w:hanging="180"/>
      </w:pPr>
    </w:lvl>
    <w:lvl w:ilvl="6">
      <w:start w:val="1"/>
      <w:numFmt w:val="decimal"/>
      <w:lvlText w:val="%1.%2.%3.%4.%5.%6.%7."/>
      <w:lvlJc w:val="left"/>
      <w:pPr>
        <w:ind w:left="4680" w:hanging="360"/>
      </w:pPr>
    </w:lvl>
    <w:lvl w:ilvl="7">
      <w:start w:val="1"/>
      <w:numFmt w:val="decimal"/>
      <w:lvlText w:val="%1.%2.%3.%4.%5.%6.%7.%8."/>
      <w:lvlJc w:val="left"/>
      <w:pPr>
        <w:ind w:left="5400" w:hanging="360"/>
      </w:pPr>
    </w:lvl>
    <w:lvl w:ilvl="8">
      <w:start w:val="1"/>
      <w:numFmt w:val="decimal"/>
      <w:lvlText w:val="%1.%2.%3.%4.%5.%6.%7.%8.%9."/>
      <w:lvlJc w:val="left"/>
      <w:pPr>
        <w:ind w:left="6120" w:hanging="180"/>
      </w:pPr>
    </w:lvl>
  </w:abstractNum>
  <w:abstractNum w:abstractNumId="3" w15:restartNumberingAfterBreak="0">
    <w:nsid w:val="24BC77E7"/>
    <w:multiLevelType w:val="multilevel"/>
    <w:tmpl w:val="68E21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4C563D7"/>
    <w:multiLevelType w:val="hybridMultilevel"/>
    <w:tmpl w:val="EAC4E2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9C31D3B"/>
    <w:multiLevelType w:val="multilevel"/>
    <w:tmpl w:val="433E0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4D440D5"/>
    <w:multiLevelType w:val="multilevel"/>
    <w:tmpl w:val="E7F4F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87615A5"/>
    <w:multiLevelType w:val="multilevel"/>
    <w:tmpl w:val="42C02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E764A9E"/>
    <w:multiLevelType w:val="hybridMultilevel"/>
    <w:tmpl w:val="A85EB48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9" w15:restartNumberingAfterBreak="0">
    <w:nsid w:val="4F38684B"/>
    <w:multiLevelType w:val="multilevel"/>
    <w:tmpl w:val="40DC87D4"/>
    <w:lvl w:ilvl="0">
      <w:start w:val="1"/>
      <w:numFmt w:val="decimal"/>
      <w:pStyle w:val="Heading1"/>
      <w:lvlText w:val="%1."/>
      <w:lvlJc w:val="left"/>
      <w:pPr>
        <w:ind w:left="360" w:hanging="360"/>
      </w:pPr>
      <w:rPr>
        <w:rFonts w:hint="default"/>
        <w:i w:val="0"/>
      </w:rPr>
    </w:lvl>
    <w:lvl w:ilvl="1">
      <w:start w:val="1"/>
      <w:numFmt w:val="decimal"/>
      <w:pStyle w:val="Heading2"/>
      <w:lvlText w:val="%1.%2"/>
      <w:lvlJc w:val="left"/>
      <w:pPr>
        <w:ind w:left="4829" w:hanging="576"/>
      </w:pPr>
      <w:rPr>
        <w:rFonts w:hint="default"/>
        <w:color w:val="auto"/>
      </w:rPr>
    </w:lvl>
    <w:lvl w:ilvl="2">
      <w:start w:val="1"/>
      <w:numFmt w:val="decimal"/>
      <w:pStyle w:val="Heading3"/>
      <w:lvlText w:val="%1.%2.%3"/>
      <w:lvlJc w:val="left"/>
      <w:pPr>
        <w:ind w:left="1287" w:hanging="720"/>
      </w:pPr>
      <w:rPr>
        <w:rFonts w:hint="default"/>
      </w:rPr>
    </w:lvl>
    <w:lvl w:ilvl="3">
      <w:start w:val="1"/>
      <w:numFmt w:val="decimal"/>
      <w:pStyle w:val="Heading4"/>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15:restartNumberingAfterBreak="0">
    <w:nsid w:val="5BD00CD6"/>
    <w:multiLevelType w:val="multilevel"/>
    <w:tmpl w:val="1F0C6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0C827CF"/>
    <w:multiLevelType w:val="multilevel"/>
    <w:tmpl w:val="C5247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12714FE"/>
    <w:multiLevelType w:val="hybridMultilevel"/>
    <w:tmpl w:val="D7381D1E"/>
    <w:lvl w:ilvl="0" w:tplc="54D016EC">
      <w:start w:val="1"/>
      <w:numFmt w:val="bullet"/>
      <w:lvlText w:val="-"/>
      <w:lvlJc w:val="left"/>
      <w:pPr>
        <w:ind w:left="720" w:hanging="360"/>
      </w:pPr>
      <w:rPr>
        <w:rFonts w:ascii="&quot;Aptos&quot;,sans-serif" w:hAnsi="&quot;Aptos&quot;,sans-serif" w:hint="default"/>
      </w:rPr>
    </w:lvl>
    <w:lvl w:ilvl="1" w:tplc="BFBE4FDA">
      <w:start w:val="1"/>
      <w:numFmt w:val="bullet"/>
      <w:lvlText w:val="o"/>
      <w:lvlJc w:val="left"/>
      <w:pPr>
        <w:ind w:left="1440" w:hanging="360"/>
      </w:pPr>
      <w:rPr>
        <w:rFonts w:ascii="Courier New" w:hAnsi="Courier New" w:hint="default"/>
      </w:rPr>
    </w:lvl>
    <w:lvl w:ilvl="2" w:tplc="E2FC6A3C">
      <w:start w:val="1"/>
      <w:numFmt w:val="bullet"/>
      <w:lvlText w:val=""/>
      <w:lvlJc w:val="left"/>
      <w:pPr>
        <w:ind w:left="2160" w:hanging="360"/>
      </w:pPr>
      <w:rPr>
        <w:rFonts w:ascii="Wingdings" w:hAnsi="Wingdings" w:hint="default"/>
      </w:rPr>
    </w:lvl>
    <w:lvl w:ilvl="3" w:tplc="FE04A808">
      <w:start w:val="1"/>
      <w:numFmt w:val="bullet"/>
      <w:lvlText w:val=""/>
      <w:lvlJc w:val="left"/>
      <w:pPr>
        <w:ind w:left="2880" w:hanging="360"/>
      </w:pPr>
      <w:rPr>
        <w:rFonts w:ascii="Symbol" w:hAnsi="Symbol" w:hint="default"/>
      </w:rPr>
    </w:lvl>
    <w:lvl w:ilvl="4" w:tplc="B66E2F30">
      <w:start w:val="1"/>
      <w:numFmt w:val="bullet"/>
      <w:lvlText w:val="o"/>
      <w:lvlJc w:val="left"/>
      <w:pPr>
        <w:ind w:left="3600" w:hanging="360"/>
      </w:pPr>
      <w:rPr>
        <w:rFonts w:ascii="Courier New" w:hAnsi="Courier New" w:hint="default"/>
      </w:rPr>
    </w:lvl>
    <w:lvl w:ilvl="5" w:tplc="8FE83D06">
      <w:start w:val="1"/>
      <w:numFmt w:val="bullet"/>
      <w:lvlText w:val=""/>
      <w:lvlJc w:val="left"/>
      <w:pPr>
        <w:ind w:left="4320" w:hanging="360"/>
      </w:pPr>
      <w:rPr>
        <w:rFonts w:ascii="Wingdings" w:hAnsi="Wingdings" w:hint="default"/>
      </w:rPr>
    </w:lvl>
    <w:lvl w:ilvl="6" w:tplc="9000F9FE">
      <w:start w:val="1"/>
      <w:numFmt w:val="bullet"/>
      <w:lvlText w:val=""/>
      <w:lvlJc w:val="left"/>
      <w:pPr>
        <w:ind w:left="5040" w:hanging="360"/>
      </w:pPr>
      <w:rPr>
        <w:rFonts w:ascii="Symbol" w:hAnsi="Symbol" w:hint="default"/>
      </w:rPr>
    </w:lvl>
    <w:lvl w:ilvl="7" w:tplc="0EBC9AC6">
      <w:start w:val="1"/>
      <w:numFmt w:val="bullet"/>
      <w:lvlText w:val="o"/>
      <w:lvlJc w:val="left"/>
      <w:pPr>
        <w:ind w:left="5760" w:hanging="360"/>
      </w:pPr>
      <w:rPr>
        <w:rFonts w:ascii="Courier New" w:hAnsi="Courier New" w:hint="default"/>
      </w:rPr>
    </w:lvl>
    <w:lvl w:ilvl="8" w:tplc="0B400538">
      <w:start w:val="1"/>
      <w:numFmt w:val="bullet"/>
      <w:lvlText w:val=""/>
      <w:lvlJc w:val="left"/>
      <w:pPr>
        <w:ind w:left="6480" w:hanging="360"/>
      </w:pPr>
      <w:rPr>
        <w:rFonts w:ascii="Wingdings" w:hAnsi="Wingdings" w:hint="default"/>
      </w:rPr>
    </w:lvl>
  </w:abstractNum>
  <w:abstractNum w:abstractNumId="13" w15:restartNumberingAfterBreak="0">
    <w:nsid w:val="66051BB0"/>
    <w:multiLevelType w:val="multilevel"/>
    <w:tmpl w:val="D980A910"/>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Arial" w:eastAsia="Times New Roman" w:hAnsi="Arial" w:cs="Arial"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EA32E12"/>
    <w:multiLevelType w:val="hybridMultilevel"/>
    <w:tmpl w:val="38D224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ED95136"/>
    <w:multiLevelType w:val="multilevel"/>
    <w:tmpl w:val="74CAE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FEB5923"/>
    <w:multiLevelType w:val="multilevel"/>
    <w:tmpl w:val="A94402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93B318C"/>
    <w:multiLevelType w:val="hybridMultilevel"/>
    <w:tmpl w:val="23468D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98A6BAC"/>
    <w:multiLevelType w:val="multilevel"/>
    <w:tmpl w:val="E48EDA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B0E22B8"/>
    <w:multiLevelType w:val="hybridMultilevel"/>
    <w:tmpl w:val="5F769DFC"/>
    <w:lvl w:ilvl="0" w:tplc="38F6C0A8">
      <w:start w:val="1"/>
      <w:numFmt w:val="bullet"/>
      <w:pStyle w:val="InstrukciaZoznam"/>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534739157">
    <w:abstractNumId w:val="9"/>
  </w:num>
  <w:num w:numId="2" w16cid:durableId="1476488154">
    <w:abstractNumId w:val="8"/>
  </w:num>
  <w:num w:numId="3" w16cid:durableId="905186968">
    <w:abstractNumId w:val="19"/>
  </w:num>
  <w:num w:numId="4" w16cid:durableId="65081101">
    <w:abstractNumId w:val="2"/>
  </w:num>
  <w:num w:numId="5" w16cid:durableId="1365015882">
    <w:abstractNumId w:val="12"/>
  </w:num>
  <w:num w:numId="6" w16cid:durableId="82268978">
    <w:abstractNumId w:val="13"/>
  </w:num>
  <w:num w:numId="7" w16cid:durableId="81419518">
    <w:abstractNumId w:val="16"/>
  </w:num>
  <w:num w:numId="8" w16cid:durableId="501891063">
    <w:abstractNumId w:val="10"/>
  </w:num>
  <w:num w:numId="9" w16cid:durableId="305941176">
    <w:abstractNumId w:val="3"/>
  </w:num>
  <w:num w:numId="10" w16cid:durableId="1987971382">
    <w:abstractNumId w:val="0"/>
  </w:num>
  <w:num w:numId="11" w16cid:durableId="1847862563">
    <w:abstractNumId w:val="14"/>
  </w:num>
  <w:num w:numId="12" w16cid:durableId="259922638">
    <w:abstractNumId w:val="17"/>
  </w:num>
  <w:num w:numId="13" w16cid:durableId="958028838">
    <w:abstractNumId w:val="18"/>
  </w:num>
  <w:num w:numId="14" w16cid:durableId="480196753">
    <w:abstractNumId w:val="7"/>
  </w:num>
  <w:num w:numId="15" w16cid:durableId="802969671">
    <w:abstractNumId w:val="6"/>
  </w:num>
  <w:num w:numId="16" w16cid:durableId="499928600">
    <w:abstractNumId w:val="11"/>
  </w:num>
  <w:num w:numId="17" w16cid:durableId="569460155">
    <w:abstractNumId w:val="5"/>
  </w:num>
  <w:num w:numId="18" w16cid:durableId="2004701553">
    <w:abstractNumId w:val="4"/>
  </w:num>
  <w:num w:numId="19" w16cid:durableId="78406074">
    <w:abstractNumId w:val="1"/>
  </w:num>
  <w:num w:numId="20" w16cid:durableId="1067410800">
    <w:abstractNumId w:val="15"/>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atalová Martina, Ing.">
    <w15:presenceInfo w15:providerId="AD" w15:userId="S::martina.hatalova@skgeodesy.sk::3a8f2972-f3b5-452b-ac1d-848078afdbce"/>
  </w15:person>
  <w15:person w15:author="Tomas Beljak">
    <w15:presenceInfo w15:providerId="Windows Live" w15:userId="1971015c53d29fd4"/>
  </w15:person>
  <w15:person w15:author="Tomáš Beljak">
    <w15:presenceInfo w15:providerId="AD" w15:userId="S::tomas.beljak@beelite.sk::f0429274-ca28-40fd-b90d-cb2bfbe0bbf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6"/>
  <w:doNotDisplayPageBoundaries/>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4BD5"/>
    <w:rsid w:val="00000C2F"/>
    <w:rsid w:val="00000CF9"/>
    <w:rsid w:val="0000253E"/>
    <w:rsid w:val="00002D15"/>
    <w:rsid w:val="00003101"/>
    <w:rsid w:val="00003987"/>
    <w:rsid w:val="0000453D"/>
    <w:rsid w:val="00006B46"/>
    <w:rsid w:val="00006C81"/>
    <w:rsid w:val="00011708"/>
    <w:rsid w:val="000127B0"/>
    <w:rsid w:val="00012D25"/>
    <w:rsid w:val="00015573"/>
    <w:rsid w:val="00016B64"/>
    <w:rsid w:val="00016D97"/>
    <w:rsid w:val="000170A5"/>
    <w:rsid w:val="0001715E"/>
    <w:rsid w:val="00017F13"/>
    <w:rsid w:val="00020134"/>
    <w:rsid w:val="00020F98"/>
    <w:rsid w:val="0002297E"/>
    <w:rsid w:val="00022F11"/>
    <w:rsid w:val="00024C27"/>
    <w:rsid w:val="000251BF"/>
    <w:rsid w:val="00025A96"/>
    <w:rsid w:val="0002638D"/>
    <w:rsid w:val="00026DF4"/>
    <w:rsid w:val="00027EA6"/>
    <w:rsid w:val="000315C6"/>
    <w:rsid w:val="00035F23"/>
    <w:rsid w:val="00036E57"/>
    <w:rsid w:val="000373C4"/>
    <w:rsid w:val="00037A40"/>
    <w:rsid w:val="000407FE"/>
    <w:rsid w:val="00042FE6"/>
    <w:rsid w:val="000433B1"/>
    <w:rsid w:val="000435BA"/>
    <w:rsid w:val="000447D4"/>
    <w:rsid w:val="00045052"/>
    <w:rsid w:val="00045203"/>
    <w:rsid w:val="000459C2"/>
    <w:rsid w:val="00045BA1"/>
    <w:rsid w:val="0004706C"/>
    <w:rsid w:val="000475A7"/>
    <w:rsid w:val="00047753"/>
    <w:rsid w:val="000516E2"/>
    <w:rsid w:val="000516F5"/>
    <w:rsid w:val="00053A08"/>
    <w:rsid w:val="000549D3"/>
    <w:rsid w:val="000550BF"/>
    <w:rsid w:val="00057C0C"/>
    <w:rsid w:val="00057C53"/>
    <w:rsid w:val="00060D88"/>
    <w:rsid w:val="000618B8"/>
    <w:rsid w:val="000623EE"/>
    <w:rsid w:val="00062A73"/>
    <w:rsid w:val="00062D12"/>
    <w:rsid w:val="00063DE9"/>
    <w:rsid w:val="00063F83"/>
    <w:rsid w:val="00066FE2"/>
    <w:rsid w:val="00067A83"/>
    <w:rsid w:val="00067C1F"/>
    <w:rsid w:val="00070266"/>
    <w:rsid w:val="00072AD2"/>
    <w:rsid w:val="00073358"/>
    <w:rsid w:val="00074E23"/>
    <w:rsid w:val="00074E2A"/>
    <w:rsid w:val="00077E38"/>
    <w:rsid w:val="00077F68"/>
    <w:rsid w:val="0008008D"/>
    <w:rsid w:val="00080482"/>
    <w:rsid w:val="0008064D"/>
    <w:rsid w:val="000807BD"/>
    <w:rsid w:val="00080B0D"/>
    <w:rsid w:val="00080E86"/>
    <w:rsid w:val="0008178F"/>
    <w:rsid w:val="00081D6C"/>
    <w:rsid w:val="0008266E"/>
    <w:rsid w:val="00082D5F"/>
    <w:rsid w:val="00083DEB"/>
    <w:rsid w:val="00084F6C"/>
    <w:rsid w:val="0008552D"/>
    <w:rsid w:val="00085607"/>
    <w:rsid w:val="00085C6C"/>
    <w:rsid w:val="000872A0"/>
    <w:rsid w:val="0008744D"/>
    <w:rsid w:val="00087E25"/>
    <w:rsid w:val="00087F59"/>
    <w:rsid w:val="00090C7F"/>
    <w:rsid w:val="0009158D"/>
    <w:rsid w:val="00092C4A"/>
    <w:rsid w:val="00096002"/>
    <w:rsid w:val="00096AEF"/>
    <w:rsid w:val="00096DF7"/>
    <w:rsid w:val="000979FC"/>
    <w:rsid w:val="000A0755"/>
    <w:rsid w:val="000A1E38"/>
    <w:rsid w:val="000A1F5D"/>
    <w:rsid w:val="000A404F"/>
    <w:rsid w:val="000A489B"/>
    <w:rsid w:val="000A5196"/>
    <w:rsid w:val="000A585C"/>
    <w:rsid w:val="000A6AFC"/>
    <w:rsid w:val="000B0AD8"/>
    <w:rsid w:val="000B1A7D"/>
    <w:rsid w:val="000B2EFB"/>
    <w:rsid w:val="000B33FF"/>
    <w:rsid w:val="000B3D95"/>
    <w:rsid w:val="000B3E5E"/>
    <w:rsid w:val="000B3FAC"/>
    <w:rsid w:val="000B4016"/>
    <w:rsid w:val="000B460A"/>
    <w:rsid w:val="000B46C5"/>
    <w:rsid w:val="000B4DEF"/>
    <w:rsid w:val="000B5E22"/>
    <w:rsid w:val="000B64DF"/>
    <w:rsid w:val="000B67C5"/>
    <w:rsid w:val="000B792A"/>
    <w:rsid w:val="000B7CDB"/>
    <w:rsid w:val="000C333E"/>
    <w:rsid w:val="000C4996"/>
    <w:rsid w:val="000C57BF"/>
    <w:rsid w:val="000C6250"/>
    <w:rsid w:val="000D20B3"/>
    <w:rsid w:val="000D23A8"/>
    <w:rsid w:val="000D3ABF"/>
    <w:rsid w:val="000D3BA1"/>
    <w:rsid w:val="000D4478"/>
    <w:rsid w:val="000D501E"/>
    <w:rsid w:val="000D5926"/>
    <w:rsid w:val="000D5B2B"/>
    <w:rsid w:val="000D6073"/>
    <w:rsid w:val="000D6108"/>
    <w:rsid w:val="000D76A3"/>
    <w:rsid w:val="000D76E1"/>
    <w:rsid w:val="000E0F62"/>
    <w:rsid w:val="000E2382"/>
    <w:rsid w:val="000E324E"/>
    <w:rsid w:val="000E3774"/>
    <w:rsid w:val="000E3992"/>
    <w:rsid w:val="000E578C"/>
    <w:rsid w:val="000E5A6D"/>
    <w:rsid w:val="000E68F3"/>
    <w:rsid w:val="000E69F4"/>
    <w:rsid w:val="000E6A5C"/>
    <w:rsid w:val="000F153E"/>
    <w:rsid w:val="000F1A7B"/>
    <w:rsid w:val="000F1D2D"/>
    <w:rsid w:val="000F2409"/>
    <w:rsid w:val="000F2598"/>
    <w:rsid w:val="000F413C"/>
    <w:rsid w:val="000F48EB"/>
    <w:rsid w:val="000F6644"/>
    <w:rsid w:val="000F68AF"/>
    <w:rsid w:val="00100272"/>
    <w:rsid w:val="00103A9A"/>
    <w:rsid w:val="00104DEA"/>
    <w:rsid w:val="00106083"/>
    <w:rsid w:val="0010673F"/>
    <w:rsid w:val="00106E6E"/>
    <w:rsid w:val="001103A8"/>
    <w:rsid w:val="00110A15"/>
    <w:rsid w:val="001126DE"/>
    <w:rsid w:val="001137F4"/>
    <w:rsid w:val="0011534E"/>
    <w:rsid w:val="00115457"/>
    <w:rsid w:val="001171A0"/>
    <w:rsid w:val="0012260D"/>
    <w:rsid w:val="00122B30"/>
    <w:rsid w:val="001232E1"/>
    <w:rsid w:val="00123984"/>
    <w:rsid w:val="00123B73"/>
    <w:rsid w:val="001263E5"/>
    <w:rsid w:val="0012783F"/>
    <w:rsid w:val="001323B5"/>
    <w:rsid w:val="001337AA"/>
    <w:rsid w:val="0013397E"/>
    <w:rsid w:val="0013404E"/>
    <w:rsid w:val="00134BFE"/>
    <w:rsid w:val="001351CB"/>
    <w:rsid w:val="00135715"/>
    <w:rsid w:val="0013671A"/>
    <w:rsid w:val="001370E7"/>
    <w:rsid w:val="00140109"/>
    <w:rsid w:val="00140452"/>
    <w:rsid w:val="001411A7"/>
    <w:rsid w:val="001415EA"/>
    <w:rsid w:val="001431AE"/>
    <w:rsid w:val="001454FF"/>
    <w:rsid w:val="00146122"/>
    <w:rsid w:val="001468DD"/>
    <w:rsid w:val="00146C62"/>
    <w:rsid w:val="00150508"/>
    <w:rsid w:val="001524CA"/>
    <w:rsid w:val="00152D73"/>
    <w:rsid w:val="00152FB5"/>
    <w:rsid w:val="001537EF"/>
    <w:rsid w:val="00154053"/>
    <w:rsid w:val="00155792"/>
    <w:rsid w:val="0015720D"/>
    <w:rsid w:val="0015724D"/>
    <w:rsid w:val="00157311"/>
    <w:rsid w:val="0015733E"/>
    <w:rsid w:val="001629FE"/>
    <w:rsid w:val="00163161"/>
    <w:rsid w:val="00165E29"/>
    <w:rsid w:val="00166085"/>
    <w:rsid w:val="0016757A"/>
    <w:rsid w:val="00167978"/>
    <w:rsid w:val="00167A2F"/>
    <w:rsid w:val="001706BF"/>
    <w:rsid w:val="001712CA"/>
    <w:rsid w:val="00172451"/>
    <w:rsid w:val="00173354"/>
    <w:rsid w:val="00174534"/>
    <w:rsid w:val="00174DBE"/>
    <w:rsid w:val="00175230"/>
    <w:rsid w:val="00176208"/>
    <w:rsid w:val="001769D6"/>
    <w:rsid w:val="00176C92"/>
    <w:rsid w:val="00176FAD"/>
    <w:rsid w:val="0017749C"/>
    <w:rsid w:val="00177F66"/>
    <w:rsid w:val="0018006D"/>
    <w:rsid w:val="0018079C"/>
    <w:rsid w:val="001819A4"/>
    <w:rsid w:val="00185965"/>
    <w:rsid w:val="00185EFD"/>
    <w:rsid w:val="00186E2A"/>
    <w:rsid w:val="0018799D"/>
    <w:rsid w:val="00190911"/>
    <w:rsid w:val="00190C77"/>
    <w:rsid w:val="00191B62"/>
    <w:rsid w:val="00191C65"/>
    <w:rsid w:val="00192B0F"/>
    <w:rsid w:val="001941EA"/>
    <w:rsid w:val="0019420A"/>
    <w:rsid w:val="00194A7A"/>
    <w:rsid w:val="001959BA"/>
    <w:rsid w:val="00195B50"/>
    <w:rsid w:val="0019671E"/>
    <w:rsid w:val="001A17CB"/>
    <w:rsid w:val="001A3650"/>
    <w:rsid w:val="001A3F47"/>
    <w:rsid w:val="001A5FD0"/>
    <w:rsid w:val="001A6A3B"/>
    <w:rsid w:val="001A6D10"/>
    <w:rsid w:val="001B2ED8"/>
    <w:rsid w:val="001B300B"/>
    <w:rsid w:val="001B314A"/>
    <w:rsid w:val="001B348B"/>
    <w:rsid w:val="001B34D4"/>
    <w:rsid w:val="001B5AC2"/>
    <w:rsid w:val="001B5C16"/>
    <w:rsid w:val="001B799E"/>
    <w:rsid w:val="001C1617"/>
    <w:rsid w:val="001C1BAE"/>
    <w:rsid w:val="001C2BFB"/>
    <w:rsid w:val="001C5BF8"/>
    <w:rsid w:val="001C61FA"/>
    <w:rsid w:val="001D3A5A"/>
    <w:rsid w:val="001D420C"/>
    <w:rsid w:val="001D437A"/>
    <w:rsid w:val="001D46B5"/>
    <w:rsid w:val="001D5708"/>
    <w:rsid w:val="001D6941"/>
    <w:rsid w:val="001D7514"/>
    <w:rsid w:val="001D7968"/>
    <w:rsid w:val="001D7BC4"/>
    <w:rsid w:val="001D7FCB"/>
    <w:rsid w:val="001E0545"/>
    <w:rsid w:val="001E1367"/>
    <w:rsid w:val="001E1429"/>
    <w:rsid w:val="001E19EA"/>
    <w:rsid w:val="001E288B"/>
    <w:rsid w:val="001E2AD2"/>
    <w:rsid w:val="001E7603"/>
    <w:rsid w:val="001F0AFC"/>
    <w:rsid w:val="001F19B8"/>
    <w:rsid w:val="001F1AEC"/>
    <w:rsid w:val="001F1F78"/>
    <w:rsid w:val="001F3E4B"/>
    <w:rsid w:val="001F40E4"/>
    <w:rsid w:val="001F45D1"/>
    <w:rsid w:val="001F4E87"/>
    <w:rsid w:val="00200639"/>
    <w:rsid w:val="0020267F"/>
    <w:rsid w:val="002026FC"/>
    <w:rsid w:val="00204921"/>
    <w:rsid w:val="002077CA"/>
    <w:rsid w:val="00207804"/>
    <w:rsid w:val="0020797D"/>
    <w:rsid w:val="002124A5"/>
    <w:rsid w:val="00212FCC"/>
    <w:rsid w:val="00213409"/>
    <w:rsid w:val="002147C0"/>
    <w:rsid w:val="002147C6"/>
    <w:rsid w:val="00215563"/>
    <w:rsid w:val="002156E5"/>
    <w:rsid w:val="00215813"/>
    <w:rsid w:val="00215D09"/>
    <w:rsid w:val="00216390"/>
    <w:rsid w:val="002175E6"/>
    <w:rsid w:val="002175F2"/>
    <w:rsid w:val="002179EA"/>
    <w:rsid w:val="00217AAF"/>
    <w:rsid w:val="00217B8E"/>
    <w:rsid w:val="00221563"/>
    <w:rsid w:val="00221835"/>
    <w:rsid w:val="002218C7"/>
    <w:rsid w:val="00221FD8"/>
    <w:rsid w:val="00223569"/>
    <w:rsid w:val="00223F52"/>
    <w:rsid w:val="00224E56"/>
    <w:rsid w:val="00226E27"/>
    <w:rsid w:val="0023144A"/>
    <w:rsid w:val="00231BC0"/>
    <w:rsid w:val="002325FF"/>
    <w:rsid w:val="00233A06"/>
    <w:rsid w:val="00234530"/>
    <w:rsid w:val="00235151"/>
    <w:rsid w:val="00235DFB"/>
    <w:rsid w:val="00236BE8"/>
    <w:rsid w:val="00236DAD"/>
    <w:rsid w:val="00237239"/>
    <w:rsid w:val="0024168D"/>
    <w:rsid w:val="00241D32"/>
    <w:rsid w:val="00242E8F"/>
    <w:rsid w:val="00245EC2"/>
    <w:rsid w:val="00246038"/>
    <w:rsid w:val="00246DD6"/>
    <w:rsid w:val="00247A4F"/>
    <w:rsid w:val="00247E74"/>
    <w:rsid w:val="002506B7"/>
    <w:rsid w:val="0025315A"/>
    <w:rsid w:val="002558F3"/>
    <w:rsid w:val="00255BAF"/>
    <w:rsid w:val="00255E72"/>
    <w:rsid w:val="002576BF"/>
    <w:rsid w:val="00262358"/>
    <w:rsid w:val="002629D4"/>
    <w:rsid w:val="00262CA7"/>
    <w:rsid w:val="00264615"/>
    <w:rsid w:val="0026474F"/>
    <w:rsid w:val="00265322"/>
    <w:rsid w:val="00265E1F"/>
    <w:rsid w:val="00265EAE"/>
    <w:rsid w:val="0026796F"/>
    <w:rsid w:val="00271E80"/>
    <w:rsid w:val="0027254F"/>
    <w:rsid w:val="002760DB"/>
    <w:rsid w:val="0027652E"/>
    <w:rsid w:val="00277227"/>
    <w:rsid w:val="00280DF5"/>
    <w:rsid w:val="002813FD"/>
    <w:rsid w:val="002819CA"/>
    <w:rsid w:val="00281EBE"/>
    <w:rsid w:val="00283495"/>
    <w:rsid w:val="002851F8"/>
    <w:rsid w:val="00285876"/>
    <w:rsid w:val="00286A7E"/>
    <w:rsid w:val="00287B6E"/>
    <w:rsid w:val="00292B5F"/>
    <w:rsid w:val="00293874"/>
    <w:rsid w:val="0029393D"/>
    <w:rsid w:val="0029429F"/>
    <w:rsid w:val="00294C40"/>
    <w:rsid w:val="00295DFB"/>
    <w:rsid w:val="0029608C"/>
    <w:rsid w:val="00296991"/>
    <w:rsid w:val="002A0363"/>
    <w:rsid w:val="002A1631"/>
    <w:rsid w:val="002A2EFC"/>
    <w:rsid w:val="002A3288"/>
    <w:rsid w:val="002A39EB"/>
    <w:rsid w:val="002A46FE"/>
    <w:rsid w:val="002A51EA"/>
    <w:rsid w:val="002A5D89"/>
    <w:rsid w:val="002A6421"/>
    <w:rsid w:val="002A7078"/>
    <w:rsid w:val="002B1503"/>
    <w:rsid w:val="002B1968"/>
    <w:rsid w:val="002B3203"/>
    <w:rsid w:val="002B4A08"/>
    <w:rsid w:val="002B4C82"/>
    <w:rsid w:val="002B5242"/>
    <w:rsid w:val="002B763F"/>
    <w:rsid w:val="002C19BF"/>
    <w:rsid w:val="002C2071"/>
    <w:rsid w:val="002C25E9"/>
    <w:rsid w:val="002C2655"/>
    <w:rsid w:val="002C2CB7"/>
    <w:rsid w:val="002C3011"/>
    <w:rsid w:val="002C32EC"/>
    <w:rsid w:val="002C483E"/>
    <w:rsid w:val="002C4D95"/>
    <w:rsid w:val="002C608E"/>
    <w:rsid w:val="002C612F"/>
    <w:rsid w:val="002D0852"/>
    <w:rsid w:val="002D089E"/>
    <w:rsid w:val="002D47BD"/>
    <w:rsid w:val="002D58A0"/>
    <w:rsid w:val="002D64CD"/>
    <w:rsid w:val="002E0F70"/>
    <w:rsid w:val="002E354C"/>
    <w:rsid w:val="002E4053"/>
    <w:rsid w:val="002E4423"/>
    <w:rsid w:val="002E637A"/>
    <w:rsid w:val="002E6F93"/>
    <w:rsid w:val="002E7BAB"/>
    <w:rsid w:val="002E7F4C"/>
    <w:rsid w:val="002F057D"/>
    <w:rsid w:val="002F0CC8"/>
    <w:rsid w:val="002F1451"/>
    <w:rsid w:val="002F19A4"/>
    <w:rsid w:val="002F219B"/>
    <w:rsid w:val="002F333A"/>
    <w:rsid w:val="002F388B"/>
    <w:rsid w:val="002F390E"/>
    <w:rsid w:val="002F3A12"/>
    <w:rsid w:val="002F4AC9"/>
    <w:rsid w:val="002F53FF"/>
    <w:rsid w:val="002F58B7"/>
    <w:rsid w:val="002F6B54"/>
    <w:rsid w:val="002F75AD"/>
    <w:rsid w:val="00300A66"/>
    <w:rsid w:val="00302676"/>
    <w:rsid w:val="00302E87"/>
    <w:rsid w:val="003044A2"/>
    <w:rsid w:val="00305938"/>
    <w:rsid w:val="00306330"/>
    <w:rsid w:val="003065D0"/>
    <w:rsid w:val="00310249"/>
    <w:rsid w:val="00311665"/>
    <w:rsid w:val="003117FA"/>
    <w:rsid w:val="00311C90"/>
    <w:rsid w:val="0031499A"/>
    <w:rsid w:val="00314CCA"/>
    <w:rsid w:val="003153EE"/>
    <w:rsid w:val="00316A7A"/>
    <w:rsid w:val="00321CC7"/>
    <w:rsid w:val="00323208"/>
    <w:rsid w:val="0032340A"/>
    <w:rsid w:val="003248A3"/>
    <w:rsid w:val="003249A4"/>
    <w:rsid w:val="00325C9A"/>
    <w:rsid w:val="00326517"/>
    <w:rsid w:val="00326C25"/>
    <w:rsid w:val="00327A60"/>
    <w:rsid w:val="00330657"/>
    <w:rsid w:val="00330AC8"/>
    <w:rsid w:val="00331C41"/>
    <w:rsid w:val="003325E8"/>
    <w:rsid w:val="0033320D"/>
    <w:rsid w:val="0033341A"/>
    <w:rsid w:val="0033559B"/>
    <w:rsid w:val="00336456"/>
    <w:rsid w:val="00336517"/>
    <w:rsid w:val="00337CBA"/>
    <w:rsid w:val="00340820"/>
    <w:rsid w:val="00340E67"/>
    <w:rsid w:val="00341479"/>
    <w:rsid w:val="00341F30"/>
    <w:rsid w:val="00342F02"/>
    <w:rsid w:val="0034332E"/>
    <w:rsid w:val="00344F21"/>
    <w:rsid w:val="00346D52"/>
    <w:rsid w:val="003474FC"/>
    <w:rsid w:val="00352204"/>
    <w:rsid w:val="0035247E"/>
    <w:rsid w:val="00352DB5"/>
    <w:rsid w:val="0035309B"/>
    <w:rsid w:val="00353C8B"/>
    <w:rsid w:val="00355FB4"/>
    <w:rsid w:val="00356B05"/>
    <w:rsid w:val="003618D1"/>
    <w:rsid w:val="003619E7"/>
    <w:rsid w:val="00361C2D"/>
    <w:rsid w:val="00362467"/>
    <w:rsid w:val="00362BBB"/>
    <w:rsid w:val="00362CE9"/>
    <w:rsid w:val="00363943"/>
    <w:rsid w:val="00363D14"/>
    <w:rsid w:val="0036594A"/>
    <w:rsid w:val="00366307"/>
    <w:rsid w:val="0036687C"/>
    <w:rsid w:val="00366A1F"/>
    <w:rsid w:val="00367044"/>
    <w:rsid w:val="00371237"/>
    <w:rsid w:val="00372AD0"/>
    <w:rsid w:val="0037368F"/>
    <w:rsid w:val="00373A5E"/>
    <w:rsid w:val="00373B0E"/>
    <w:rsid w:val="0037528D"/>
    <w:rsid w:val="00376798"/>
    <w:rsid w:val="003769FF"/>
    <w:rsid w:val="00376F62"/>
    <w:rsid w:val="0037774E"/>
    <w:rsid w:val="00377BB2"/>
    <w:rsid w:val="0038198A"/>
    <w:rsid w:val="00383262"/>
    <w:rsid w:val="00383893"/>
    <w:rsid w:val="00390714"/>
    <w:rsid w:val="0039104B"/>
    <w:rsid w:val="00392F2E"/>
    <w:rsid w:val="00395005"/>
    <w:rsid w:val="0039741C"/>
    <w:rsid w:val="0039749B"/>
    <w:rsid w:val="00397CC2"/>
    <w:rsid w:val="003A0127"/>
    <w:rsid w:val="003A0826"/>
    <w:rsid w:val="003A101B"/>
    <w:rsid w:val="003A6AAE"/>
    <w:rsid w:val="003A7110"/>
    <w:rsid w:val="003B0F4D"/>
    <w:rsid w:val="003B1E19"/>
    <w:rsid w:val="003B21D8"/>
    <w:rsid w:val="003B25A8"/>
    <w:rsid w:val="003B4D99"/>
    <w:rsid w:val="003B5987"/>
    <w:rsid w:val="003B6B5F"/>
    <w:rsid w:val="003B7B74"/>
    <w:rsid w:val="003C1020"/>
    <w:rsid w:val="003C41E3"/>
    <w:rsid w:val="003C705C"/>
    <w:rsid w:val="003D1625"/>
    <w:rsid w:val="003D2473"/>
    <w:rsid w:val="003D249E"/>
    <w:rsid w:val="003D2691"/>
    <w:rsid w:val="003D4786"/>
    <w:rsid w:val="003D7441"/>
    <w:rsid w:val="003E47A0"/>
    <w:rsid w:val="003E57DC"/>
    <w:rsid w:val="003E58E9"/>
    <w:rsid w:val="003E5CC7"/>
    <w:rsid w:val="003E7AB9"/>
    <w:rsid w:val="003F0E43"/>
    <w:rsid w:val="003F2DF2"/>
    <w:rsid w:val="003F3D68"/>
    <w:rsid w:val="003F43BE"/>
    <w:rsid w:val="003F5586"/>
    <w:rsid w:val="003F64CF"/>
    <w:rsid w:val="003F6CE1"/>
    <w:rsid w:val="004069A3"/>
    <w:rsid w:val="00406C70"/>
    <w:rsid w:val="0040793A"/>
    <w:rsid w:val="00410E41"/>
    <w:rsid w:val="00411F96"/>
    <w:rsid w:val="00412B02"/>
    <w:rsid w:val="00413045"/>
    <w:rsid w:val="00413402"/>
    <w:rsid w:val="00414B43"/>
    <w:rsid w:val="0042066E"/>
    <w:rsid w:val="004208CA"/>
    <w:rsid w:val="00421645"/>
    <w:rsid w:val="00422209"/>
    <w:rsid w:val="00422BFC"/>
    <w:rsid w:val="00422F43"/>
    <w:rsid w:val="00423548"/>
    <w:rsid w:val="004247EE"/>
    <w:rsid w:val="00424F83"/>
    <w:rsid w:val="00432951"/>
    <w:rsid w:val="00433E3B"/>
    <w:rsid w:val="0043407E"/>
    <w:rsid w:val="00434386"/>
    <w:rsid w:val="00435377"/>
    <w:rsid w:val="004357E0"/>
    <w:rsid w:val="00436B20"/>
    <w:rsid w:val="004400BD"/>
    <w:rsid w:val="0044014C"/>
    <w:rsid w:val="0044045F"/>
    <w:rsid w:val="00441B94"/>
    <w:rsid w:val="00442C80"/>
    <w:rsid w:val="0044354A"/>
    <w:rsid w:val="004436C9"/>
    <w:rsid w:val="00443AA7"/>
    <w:rsid w:val="00444FA1"/>
    <w:rsid w:val="00445631"/>
    <w:rsid w:val="004458DF"/>
    <w:rsid w:val="00447709"/>
    <w:rsid w:val="0045063D"/>
    <w:rsid w:val="00450BCF"/>
    <w:rsid w:val="004519A7"/>
    <w:rsid w:val="00451A48"/>
    <w:rsid w:val="00452BD4"/>
    <w:rsid w:val="00454CE7"/>
    <w:rsid w:val="004561D0"/>
    <w:rsid w:val="004561DC"/>
    <w:rsid w:val="00456C33"/>
    <w:rsid w:val="00456D76"/>
    <w:rsid w:val="004572E4"/>
    <w:rsid w:val="00460E76"/>
    <w:rsid w:val="0046132D"/>
    <w:rsid w:val="00462AC3"/>
    <w:rsid w:val="00462FFD"/>
    <w:rsid w:val="00464E16"/>
    <w:rsid w:val="00465616"/>
    <w:rsid w:val="00465C54"/>
    <w:rsid w:val="0046756C"/>
    <w:rsid w:val="00473476"/>
    <w:rsid w:val="004744AA"/>
    <w:rsid w:val="00475E40"/>
    <w:rsid w:val="004764D3"/>
    <w:rsid w:val="00476F8D"/>
    <w:rsid w:val="0048021C"/>
    <w:rsid w:val="004805A2"/>
    <w:rsid w:val="0048145D"/>
    <w:rsid w:val="004815AE"/>
    <w:rsid w:val="0048160A"/>
    <w:rsid w:val="00481919"/>
    <w:rsid w:val="00481C53"/>
    <w:rsid w:val="0048304D"/>
    <w:rsid w:val="00485AD2"/>
    <w:rsid w:val="00486726"/>
    <w:rsid w:val="0048680E"/>
    <w:rsid w:val="00490CD2"/>
    <w:rsid w:val="00492060"/>
    <w:rsid w:val="004923E6"/>
    <w:rsid w:val="00492859"/>
    <w:rsid w:val="00493E10"/>
    <w:rsid w:val="00494CD9"/>
    <w:rsid w:val="00495691"/>
    <w:rsid w:val="004963C6"/>
    <w:rsid w:val="0049762D"/>
    <w:rsid w:val="004A046E"/>
    <w:rsid w:val="004A0764"/>
    <w:rsid w:val="004A0FBF"/>
    <w:rsid w:val="004A1924"/>
    <w:rsid w:val="004A29DE"/>
    <w:rsid w:val="004A322C"/>
    <w:rsid w:val="004A3818"/>
    <w:rsid w:val="004A6C36"/>
    <w:rsid w:val="004A6E1A"/>
    <w:rsid w:val="004A6F5D"/>
    <w:rsid w:val="004A7A18"/>
    <w:rsid w:val="004A7AD7"/>
    <w:rsid w:val="004A7FD8"/>
    <w:rsid w:val="004B04F2"/>
    <w:rsid w:val="004B262E"/>
    <w:rsid w:val="004B39B4"/>
    <w:rsid w:val="004B4B2A"/>
    <w:rsid w:val="004B5ADF"/>
    <w:rsid w:val="004B7235"/>
    <w:rsid w:val="004C0550"/>
    <w:rsid w:val="004C05E2"/>
    <w:rsid w:val="004C1D2E"/>
    <w:rsid w:val="004C6E90"/>
    <w:rsid w:val="004D05A8"/>
    <w:rsid w:val="004D0B08"/>
    <w:rsid w:val="004D26DC"/>
    <w:rsid w:val="004D3A9B"/>
    <w:rsid w:val="004D451F"/>
    <w:rsid w:val="004D5323"/>
    <w:rsid w:val="004D6FC4"/>
    <w:rsid w:val="004D770C"/>
    <w:rsid w:val="004E0DE7"/>
    <w:rsid w:val="004E1423"/>
    <w:rsid w:val="004E26E6"/>
    <w:rsid w:val="004E3342"/>
    <w:rsid w:val="004E67D4"/>
    <w:rsid w:val="004E69D5"/>
    <w:rsid w:val="004E6B6B"/>
    <w:rsid w:val="004F0046"/>
    <w:rsid w:val="004F0640"/>
    <w:rsid w:val="004F673F"/>
    <w:rsid w:val="004F6B0C"/>
    <w:rsid w:val="0050115A"/>
    <w:rsid w:val="005014DE"/>
    <w:rsid w:val="005021F8"/>
    <w:rsid w:val="0050401B"/>
    <w:rsid w:val="00504D8A"/>
    <w:rsid w:val="00506201"/>
    <w:rsid w:val="005071E4"/>
    <w:rsid w:val="00507EC3"/>
    <w:rsid w:val="005119C6"/>
    <w:rsid w:val="0051355F"/>
    <w:rsid w:val="00514496"/>
    <w:rsid w:val="00514E04"/>
    <w:rsid w:val="00514E0E"/>
    <w:rsid w:val="00515A45"/>
    <w:rsid w:val="00515AE1"/>
    <w:rsid w:val="00516AD8"/>
    <w:rsid w:val="005177FC"/>
    <w:rsid w:val="0052053C"/>
    <w:rsid w:val="00520A52"/>
    <w:rsid w:val="00524BC8"/>
    <w:rsid w:val="00525823"/>
    <w:rsid w:val="00531180"/>
    <w:rsid w:val="00532BAB"/>
    <w:rsid w:val="005346D8"/>
    <w:rsid w:val="005357AC"/>
    <w:rsid w:val="005366F5"/>
    <w:rsid w:val="00537541"/>
    <w:rsid w:val="00537B66"/>
    <w:rsid w:val="00540F63"/>
    <w:rsid w:val="005429F0"/>
    <w:rsid w:val="0054303D"/>
    <w:rsid w:val="0054328D"/>
    <w:rsid w:val="00543D01"/>
    <w:rsid w:val="00544016"/>
    <w:rsid w:val="00545976"/>
    <w:rsid w:val="00545CDD"/>
    <w:rsid w:val="00545F6D"/>
    <w:rsid w:val="005473A7"/>
    <w:rsid w:val="00550282"/>
    <w:rsid w:val="00550449"/>
    <w:rsid w:val="005523B2"/>
    <w:rsid w:val="005548E1"/>
    <w:rsid w:val="005549DA"/>
    <w:rsid w:val="00557A98"/>
    <w:rsid w:val="00557D0A"/>
    <w:rsid w:val="0056059E"/>
    <w:rsid w:val="00560864"/>
    <w:rsid w:val="005649DD"/>
    <w:rsid w:val="005653FC"/>
    <w:rsid w:val="00566A3E"/>
    <w:rsid w:val="0056741B"/>
    <w:rsid w:val="005715CC"/>
    <w:rsid w:val="00573845"/>
    <w:rsid w:val="005739CA"/>
    <w:rsid w:val="0057429F"/>
    <w:rsid w:val="005758DC"/>
    <w:rsid w:val="00575B2D"/>
    <w:rsid w:val="00577936"/>
    <w:rsid w:val="005822B6"/>
    <w:rsid w:val="0058408B"/>
    <w:rsid w:val="00586AD9"/>
    <w:rsid w:val="00587AD5"/>
    <w:rsid w:val="00592664"/>
    <w:rsid w:val="0059377F"/>
    <w:rsid w:val="0059410F"/>
    <w:rsid w:val="00594223"/>
    <w:rsid w:val="00594FD0"/>
    <w:rsid w:val="005957F8"/>
    <w:rsid w:val="00595AA3"/>
    <w:rsid w:val="005A0C14"/>
    <w:rsid w:val="005A2262"/>
    <w:rsid w:val="005A2587"/>
    <w:rsid w:val="005A2647"/>
    <w:rsid w:val="005A527D"/>
    <w:rsid w:val="005A5446"/>
    <w:rsid w:val="005A68FE"/>
    <w:rsid w:val="005B014D"/>
    <w:rsid w:val="005B110F"/>
    <w:rsid w:val="005B12DA"/>
    <w:rsid w:val="005B182E"/>
    <w:rsid w:val="005B237B"/>
    <w:rsid w:val="005B2883"/>
    <w:rsid w:val="005B2D7D"/>
    <w:rsid w:val="005B3A04"/>
    <w:rsid w:val="005B3B37"/>
    <w:rsid w:val="005B47AC"/>
    <w:rsid w:val="005B50DE"/>
    <w:rsid w:val="005B5471"/>
    <w:rsid w:val="005B5A57"/>
    <w:rsid w:val="005B6418"/>
    <w:rsid w:val="005C0302"/>
    <w:rsid w:val="005C2369"/>
    <w:rsid w:val="005C29F4"/>
    <w:rsid w:val="005C2B5A"/>
    <w:rsid w:val="005C32B1"/>
    <w:rsid w:val="005C42DA"/>
    <w:rsid w:val="005C55B6"/>
    <w:rsid w:val="005C57B3"/>
    <w:rsid w:val="005C5D09"/>
    <w:rsid w:val="005C5EEA"/>
    <w:rsid w:val="005C7739"/>
    <w:rsid w:val="005D0A08"/>
    <w:rsid w:val="005D1507"/>
    <w:rsid w:val="005D1531"/>
    <w:rsid w:val="005D2667"/>
    <w:rsid w:val="005D2B8C"/>
    <w:rsid w:val="005D3372"/>
    <w:rsid w:val="005D4BFD"/>
    <w:rsid w:val="005D4EE7"/>
    <w:rsid w:val="005D6BD6"/>
    <w:rsid w:val="005D75AF"/>
    <w:rsid w:val="005E0E1B"/>
    <w:rsid w:val="005E2007"/>
    <w:rsid w:val="005E3856"/>
    <w:rsid w:val="005E4358"/>
    <w:rsid w:val="005E52E6"/>
    <w:rsid w:val="005E60C0"/>
    <w:rsid w:val="005E6BE4"/>
    <w:rsid w:val="005F0261"/>
    <w:rsid w:val="005F067C"/>
    <w:rsid w:val="005F1B4C"/>
    <w:rsid w:val="005F2B50"/>
    <w:rsid w:val="005F3C71"/>
    <w:rsid w:val="005F3EE0"/>
    <w:rsid w:val="005F485A"/>
    <w:rsid w:val="005F5187"/>
    <w:rsid w:val="005F536C"/>
    <w:rsid w:val="005F632D"/>
    <w:rsid w:val="005F66A0"/>
    <w:rsid w:val="005F6C85"/>
    <w:rsid w:val="005F7A56"/>
    <w:rsid w:val="00600096"/>
    <w:rsid w:val="00602FCC"/>
    <w:rsid w:val="006038C4"/>
    <w:rsid w:val="006053AB"/>
    <w:rsid w:val="00605F8F"/>
    <w:rsid w:val="0060607F"/>
    <w:rsid w:val="0061071A"/>
    <w:rsid w:val="0061279A"/>
    <w:rsid w:val="00612DB5"/>
    <w:rsid w:val="0061300F"/>
    <w:rsid w:val="006134A1"/>
    <w:rsid w:val="006138A0"/>
    <w:rsid w:val="0061402A"/>
    <w:rsid w:val="006161B9"/>
    <w:rsid w:val="00616EF6"/>
    <w:rsid w:val="006171BA"/>
    <w:rsid w:val="0061736A"/>
    <w:rsid w:val="00617F0C"/>
    <w:rsid w:val="00617F3A"/>
    <w:rsid w:val="00620BEC"/>
    <w:rsid w:val="00623801"/>
    <w:rsid w:val="00624445"/>
    <w:rsid w:val="00625F93"/>
    <w:rsid w:val="006262C4"/>
    <w:rsid w:val="00626426"/>
    <w:rsid w:val="00626502"/>
    <w:rsid w:val="00627BFF"/>
    <w:rsid w:val="00630AAA"/>
    <w:rsid w:val="00630FC7"/>
    <w:rsid w:val="00631901"/>
    <w:rsid w:val="00633BD6"/>
    <w:rsid w:val="00633E28"/>
    <w:rsid w:val="00634B8A"/>
    <w:rsid w:val="006413B5"/>
    <w:rsid w:val="006427B0"/>
    <w:rsid w:val="00642B96"/>
    <w:rsid w:val="006449D6"/>
    <w:rsid w:val="00645669"/>
    <w:rsid w:val="00650552"/>
    <w:rsid w:val="006506A2"/>
    <w:rsid w:val="00650B8B"/>
    <w:rsid w:val="006510D3"/>
    <w:rsid w:val="00651DBD"/>
    <w:rsid w:val="00652BE5"/>
    <w:rsid w:val="00653233"/>
    <w:rsid w:val="006557AB"/>
    <w:rsid w:val="0065717D"/>
    <w:rsid w:val="00657AD6"/>
    <w:rsid w:val="00660FCD"/>
    <w:rsid w:val="006614C9"/>
    <w:rsid w:val="00661927"/>
    <w:rsid w:val="00662777"/>
    <w:rsid w:val="006628E9"/>
    <w:rsid w:val="00662E39"/>
    <w:rsid w:val="00664CCD"/>
    <w:rsid w:val="00665192"/>
    <w:rsid w:val="006652A4"/>
    <w:rsid w:val="006666A4"/>
    <w:rsid w:val="00666CF4"/>
    <w:rsid w:val="0067047C"/>
    <w:rsid w:val="00672AD7"/>
    <w:rsid w:val="006731BF"/>
    <w:rsid w:val="00673C71"/>
    <w:rsid w:val="00673D72"/>
    <w:rsid w:val="0067474B"/>
    <w:rsid w:val="00675217"/>
    <w:rsid w:val="00675BA0"/>
    <w:rsid w:val="00677B2F"/>
    <w:rsid w:val="006811EC"/>
    <w:rsid w:val="00681D82"/>
    <w:rsid w:val="006822E5"/>
    <w:rsid w:val="00683725"/>
    <w:rsid w:val="006846BA"/>
    <w:rsid w:val="00686ABE"/>
    <w:rsid w:val="00686E45"/>
    <w:rsid w:val="00690CA7"/>
    <w:rsid w:val="00691A03"/>
    <w:rsid w:val="006928C1"/>
    <w:rsid w:val="00694402"/>
    <w:rsid w:val="006944B8"/>
    <w:rsid w:val="00695582"/>
    <w:rsid w:val="00695BE9"/>
    <w:rsid w:val="006975BC"/>
    <w:rsid w:val="0069772D"/>
    <w:rsid w:val="00697B49"/>
    <w:rsid w:val="006A055A"/>
    <w:rsid w:val="006A25FA"/>
    <w:rsid w:val="006A38DB"/>
    <w:rsid w:val="006A4B5F"/>
    <w:rsid w:val="006A515F"/>
    <w:rsid w:val="006A5C01"/>
    <w:rsid w:val="006A71F9"/>
    <w:rsid w:val="006A7273"/>
    <w:rsid w:val="006A7441"/>
    <w:rsid w:val="006A7A15"/>
    <w:rsid w:val="006A7E93"/>
    <w:rsid w:val="006B04B7"/>
    <w:rsid w:val="006B0D3C"/>
    <w:rsid w:val="006B30E3"/>
    <w:rsid w:val="006B47AB"/>
    <w:rsid w:val="006B4B75"/>
    <w:rsid w:val="006B5A22"/>
    <w:rsid w:val="006B5B5F"/>
    <w:rsid w:val="006B71CB"/>
    <w:rsid w:val="006C0399"/>
    <w:rsid w:val="006C090F"/>
    <w:rsid w:val="006C0DB1"/>
    <w:rsid w:val="006C219C"/>
    <w:rsid w:val="006C4C74"/>
    <w:rsid w:val="006C5565"/>
    <w:rsid w:val="006C55AA"/>
    <w:rsid w:val="006C58D8"/>
    <w:rsid w:val="006C5E61"/>
    <w:rsid w:val="006C7B99"/>
    <w:rsid w:val="006D019F"/>
    <w:rsid w:val="006D08BD"/>
    <w:rsid w:val="006D0AB0"/>
    <w:rsid w:val="006D38DA"/>
    <w:rsid w:val="006D466C"/>
    <w:rsid w:val="006D5015"/>
    <w:rsid w:val="006D5B8B"/>
    <w:rsid w:val="006D6669"/>
    <w:rsid w:val="006D6939"/>
    <w:rsid w:val="006D6949"/>
    <w:rsid w:val="006D6F02"/>
    <w:rsid w:val="006E01CC"/>
    <w:rsid w:val="006E1602"/>
    <w:rsid w:val="006E20C5"/>
    <w:rsid w:val="006E36AC"/>
    <w:rsid w:val="006E41A6"/>
    <w:rsid w:val="006E51D0"/>
    <w:rsid w:val="006F109E"/>
    <w:rsid w:val="006F2475"/>
    <w:rsid w:val="006F35A6"/>
    <w:rsid w:val="006F742D"/>
    <w:rsid w:val="00701D1A"/>
    <w:rsid w:val="00701EEE"/>
    <w:rsid w:val="007021AD"/>
    <w:rsid w:val="00702FDA"/>
    <w:rsid w:val="00704501"/>
    <w:rsid w:val="00706AAD"/>
    <w:rsid w:val="00710FD7"/>
    <w:rsid w:val="00711BA1"/>
    <w:rsid w:val="00712584"/>
    <w:rsid w:val="0071309B"/>
    <w:rsid w:val="00713616"/>
    <w:rsid w:val="007158E6"/>
    <w:rsid w:val="00715D85"/>
    <w:rsid w:val="00717CDF"/>
    <w:rsid w:val="00717EA0"/>
    <w:rsid w:val="00720348"/>
    <w:rsid w:val="00721444"/>
    <w:rsid w:val="00721A69"/>
    <w:rsid w:val="0072288A"/>
    <w:rsid w:val="00722AFE"/>
    <w:rsid w:val="00722BF5"/>
    <w:rsid w:val="00723A65"/>
    <w:rsid w:val="00723E71"/>
    <w:rsid w:val="007242C2"/>
    <w:rsid w:val="00724BCD"/>
    <w:rsid w:val="00725E03"/>
    <w:rsid w:val="00726124"/>
    <w:rsid w:val="0072681A"/>
    <w:rsid w:val="007275FF"/>
    <w:rsid w:val="00730310"/>
    <w:rsid w:val="007304B4"/>
    <w:rsid w:val="00730B04"/>
    <w:rsid w:val="007310C2"/>
    <w:rsid w:val="007317CF"/>
    <w:rsid w:val="00732E21"/>
    <w:rsid w:val="0073356E"/>
    <w:rsid w:val="00734B0F"/>
    <w:rsid w:val="00735D47"/>
    <w:rsid w:val="00735FA4"/>
    <w:rsid w:val="00735FFB"/>
    <w:rsid w:val="007365F8"/>
    <w:rsid w:val="00740B80"/>
    <w:rsid w:val="00740EDA"/>
    <w:rsid w:val="0074149D"/>
    <w:rsid w:val="00741999"/>
    <w:rsid w:val="00742247"/>
    <w:rsid w:val="007422F7"/>
    <w:rsid w:val="007444F3"/>
    <w:rsid w:val="00744542"/>
    <w:rsid w:val="007448AD"/>
    <w:rsid w:val="00745720"/>
    <w:rsid w:val="00750314"/>
    <w:rsid w:val="00751A56"/>
    <w:rsid w:val="00751F9D"/>
    <w:rsid w:val="007543DC"/>
    <w:rsid w:val="00754EE8"/>
    <w:rsid w:val="00756DF2"/>
    <w:rsid w:val="00757B8D"/>
    <w:rsid w:val="00760937"/>
    <w:rsid w:val="0076299C"/>
    <w:rsid w:val="00764DA1"/>
    <w:rsid w:val="007653C2"/>
    <w:rsid w:val="00766324"/>
    <w:rsid w:val="00771991"/>
    <w:rsid w:val="00772824"/>
    <w:rsid w:val="00772E5C"/>
    <w:rsid w:val="00773920"/>
    <w:rsid w:val="00773E7F"/>
    <w:rsid w:val="00775779"/>
    <w:rsid w:val="007769B8"/>
    <w:rsid w:val="007771ED"/>
    <w:rsid w:val="00777578"/>
    <w:rsid w:val="00777AF3"/>
    <w:rsid w:val="00783101"/>
    <w:rsid w:val="0078337C"/>
    <w:rsid w:val="00783D93"/>
    <w:rsid w:val="00784D54"/>
    <w:rsid w:val="0078518D"/>
    <w:rsid w:val="00785342"/>
    <w:rsid w:val="007862DC"/>
    <w:rsid w:val="00786AB7"/>
    <w:rsid w:val="00786ADF"/>
    <w:rsid w:val="007872E1"/>
    <w:rsid w:val="00787792"/>
    <w:rsid w:val="0079087F"/>
    <w:rsid w:val="00790EA0"/>
    <w:rsid w:val="007914E2"/>
    <w:rsid w:val="00791DD0"/>
    <w:rsid w:val="00791DD4"/>
    <w:rsid w:val="00793F11"/>
    <w:rsid w:val="0079478F"/>
    <w:rsid w:val="0079570C"/>
    <w:rsid w:val="00795C3F"/>
    <w:rsid w:val="007964E6"/>
    <w:rsid w:val="007A0971"/>
    <w:rsid w:val="007A11DD"/>
    <w:rsid w:val="007A139E"/>
    <w:rsid w:val="007A14EA"/>
    <w:rsid w:val="007A206C"/>
    <w:rsid w:val="007A30B6"/>
    <w:rsid w:val="007A3130"/>
    <w:rsid w:val="007A321A"/>
    <w:rsid w:val="007A3C46"/>
    <w:rsid w:val="007A44C4"/>
    <w:rsid w:val="007A47C5"/>
    <w:rsid w:val="007A5C69"/>
    <w:rsid w:val="007A6946"/>
    <w:rsid w:val="007A7110"/>
    <w:rsid w:val="007B0A02"/>
    <w:rsid w:val="007B1641"/>
    <w:rsid w:val="007B1704"/>
    <w:rsid w:val="007B18B4"/>
    <w:rsid w:val="007B1F5E"/>
    <w:rsid w:val="007B2CCB"/>
    <w:rsid w:val="007B35EA"/>
    <w:rsid w:val="007B5866"/>
    <w:rsid w:val="007B6B45"/>
    <w:rsid w:val="007C06E8"/>
    <w:rsid w:val="007C0952"/>
    <w:rsid w:val="007C3AEA"/>
    <w:rsid w:val="007C4D2E"/>
    <w:rsid w:val="007C67DD"/>
    <w:rsid w:val="007C6FBA"/>
    <w:rsid w:val="007C7B72"/>
    <w:rsid w:val="007D1740"/>
    <w:rsid w:val="007D1B50"/>
    <w:rsid w:val="007D45F0"/>
    <w:rsid w:val="007D5EAE"/>
    <w:rsid w:val="007D66D2"/>
    <w:rsid w:val="007D6B47"/>
    <w:rsid w:val="007D7A57"/>
    <w:rsid w:val="007E003D"/>
    <w:rsid w:val="007E0171"/>
    <w:rsid w:val="007E0274"/>
    <w:rsid w:val="007E250B"/>
    <w:rsid w:val="007E4FC3"/>
    <w:rsid w:val="007E625F"/>
    <w:rsid w:val="007E62BD"/>
    <w:rsid w:val="007E6871"/>
    <w:rsid w:val="007E7B8A"/>
    <w:rsid w:val="007F028C"/>
    <w:rsid w:val="007F0A32"/>
    <w:rsid w:val="007F1847"/>
    <w:rsid w:val="007F1FF3"/>
    <w:rsid w:val="007F51C1"/>
    <w:rsid w:val="007F7A5E"/>
    <w:rsid w:val="00801DC5"/>
    <w:rsid w:val="00803A9D"/>
    <w:rsid w:val="00804125"/>
    <w:rsid w:val="00807F3E"/>
    <w:rsid w:val="008114F4"/>
    <w:rsid w:val="0081303C"/>
    <w:rsid w:val="0081387F"/>
    <w:rsid w:val="00813983"/>
    <w:rsid w:val="0081491C"/>
    <w:rsid w:val="008152A2"/>
    <w:rsid w:val="00816491"/>
    <w:rsid w:val="00817BE0"/>
    <w:rsid w:val="008216FA"/>
    <w:rsid w:val="00822082"/>
    <w:rsid w:val="00822950"/>
    <w:rsid w:val="008231B6"/>
    <w:rsid w:val="00823F76"/>
    <w:rsid w:val="008247A2"/>
    <w:rsid w:val="00824AEC"/>
    <w:rsid w:val="00824FB8"/>
    <w:rsid w:val="00830077"/>
    <w:rsid w:val="00830227"/>
    <w:rsid w:val="00831CAF"/>
    <w:rsid w:val="00832520"/>
    <w:rsid w:val="00832FD4"/>
    <w:rsid w:val="00833058"/>
    <w:rsid w:val="00834718"/>
    <w:rsid w:val="00835508"/>
    <w:rsid w:val="00836BB0"/>
    <w:rsid w:val="00837E55"/>
    <w:rsid w:val="008416C3"/>
    <w:rsid w:val="0084170F"/>
    <w:rsid w:val="00843A3C"/>
    <w:rsid w:val="00845647"/>
    <w:rsid w:val="00847300"/>
    <w:rsid w:val="00850BD4"/>
    <w:rsid w:val="00850CA2"/>
    <w:rsid w:val="00850E61"/>
    <w:rsid w:val="00851E0D"/>
    <w:rsid w:val="00852531"/>
    <w:rsid w:val="00852BD1"/>
    <w:rsid w:val="008545E7"/>
    <w:rsid w:val="0085501B"/>
    <w:rsid w:val="00855467"/>
    <w:rsid w:val="00855E9A"/>
    <w:rsid w:val="00856450"/>
    <w:rsid w:val="00856BC3"/>
    <w:rsid w:val="00857A8C"/>
    <w:rsid w:val="00860262"/>
    <w:rsid w:val="00860961"/>
    <w:rsid w:val="008617FB"/>
    <w:rsid w:val="008623BA"/>
    <w:rsid w:val="0086258B"/>
    <w:rsid w:val="00862988"/>
    <w:rsid w:val="008636FA"/>
    <w:rsid w:val="008665FD"/>
    <w:rsid w:val="008666C8"/>
    <w:rsid w:val="008678E3"/>
    <w:rsid w:val="008703ED"/>
    <w:rsid w:val="0087052E"/>
    <w:rsid w:val="00871142"/>
    <w:rsid w:val="008713B8"/>
    <w:rsid w:val="0087251D"/>
    <w:rsid w:val="00872F3B"/>
    <w:rsid w:val="00873793"/>
    <w:rsid w:val="008757CA"/>
    <w:rsid w:val="00881012"/>
    <w:rsid w:val="00883111"/>
    <w:rsid w:val="008833FB"/>
    <w:rsid w:val="00883A1C"/>
    <w:rsid w:val="0088567C"/>
    <w:rsid w:val="0088680D"/>
    <w:rsid w:val="00887879"/>
    <w:rsid w:val="00887DAE"/>
    <w:rsid w:val="00890300"/>
    <w:rsid w:val="00891F01"/>
    <w:rsid w:val="00892C96"/>
    <w:rsid w:val="00897153"/>
    <w:rsid w:val="008A0827"/>
    <w:rsid w:val="008A1023"/>
    <w:rsid w:val="008A248A"/>
    <w:rsid w:val="008A2CA0"/>
    <w:rsid w:val="008A3309"/>
    <w:rsid w:val="008A3715"/>
    <w:rsid w:val="008A4580"/>
    <w:rsid w:val="008A4F95"/>
    <w:rsid w:val="008A66AD"/>
    <w:rsid w:val="008B027F"/>
    <w:rsid w:val="008B1D95"/>
    <w:rsid w:val="008B23C3"/>
    <w:rsid w:val="008B2624"/>
    <w:rsid w:val="008B2D00"/>
    <w:rsid w:val="008B2D46"/>
    <w:rsid w:val="008B2F12"/>
    <w:rsid w:val="008B3568"/>
    <w:rsid w:val="008B4BAF"/>
    <w:rsid w:val="008B4CD8"/>
    <w:rsid w:val="008B5093"/>
    <w:rsid w:val="008B781D"/>
    <w:rsid w:val="008B7F42"/>
    <w:rsid w:val="008B7FC9"/>
    <w:rsid w:val="008C005A"/>
    <w:rsid w:val="008C1AE9"/>
    <w:rsid w:val="008C1F73"/>
    <w:rsid w:val="008C2B9A"/>
    <w:rsid w:val="008C2CE1"/>
    <w:rsid w:val="008C3172"/>
    <w:rsid w:val="008C3B25"/>
    <w:rsid w:val="008C4ADC"/>
    <w:rsid w:val="008C582C"/>
    <w:rsid w:val="008C5D44"/>
    <w:rsid w:val="008C629C"/>
    <w:rsid w:val="008C668B"/>
    <w:rsid w:val="008C70D5"/>
    <w:rsid w:val="008C787F"/>
    <w:rsid w:val="008C7D0F"/>
    <w:rsid w:val="008D0805"/>
    <w:rsid w:val="008D1833"/>
    <w:rsid w:val="008D1B6D"/>
    <w:rsid w:val="008D21AD"/>
    <w:rsid w:val="008D3AAB"/>
    <w:rsid w:val="008D3D58"/>
    <w:rsid w:val="008D3E6B"/>
    <w:rsid w:val="008D55AB"/>
    <w:rsid w:val="008D65DC"/>
    <w:rsid w:val="008D6BBF"/>
    <w:rsid w:val="008E021B"/>
    <w:rsid w:val="008E171E"/>
    <w:rsid w:val="008E2BBB"/>
    <w:rsid w:val="008E30B2"/>
    <w:rsid w:val="008E38E8"/>
    <w:rsid w:val="008E3D4B"/>
    <w:rsid w:val="008E5DCA"/>
    <w:rsid w:val="008E6E7C"/>
    <w:rsid w:val="008E6F7B"/>
    <w:rsid w:val="008F0C35"/>
    <w:rsid w:val="008F0EA7"/>
    <w:rsid w:val="008F15E3"/>
    <w:rsid w:val="008F3092"/>
    <w:rsid w:val="008F3A93"/>
    <w:rsid w:val="00900B6E"/>
    <w:rsid w:val="00902299"/>
    <w:rsid w:val="009024A5"/>
    <w:rsid w:val="009038C4"/>
    <w:rsid w:val="0090679E"/>
    <w:rsid w:val="009108E3"/>
    <w:rsid w:val="00910F99"/>
    <w:rsid w:val="0091251D"/>
    <w:rsid w:val="0091474A"/>
    <w:rsid w:val="00915C70"/>
    <w:rsid w:val="0091675C"/>
    <w:rsid w:val="00920104"/>
    <w:rsid w:val="0092123D"/>
    <w:rsid w:val="009236E7"/>
    <w:rsid w:val="00923C18"/>
    <w:rsid w:val="00924392"/>
    <w:rsid w:val="009244A6"/>
    <w:rsid w:val="0092464E"/>
    <w:rsid w:val="00924A7F"/>
    <w:rsid w:val="009255C4"/>
    <w:rsid w:val="00927563"/>
    <w:rsid w:val="00927AAE"/>
    <w:rsid w:val="00931171"/>
    <w:rsid w:val="00931ED2"/>
    <w:rsid w:val="00933116"/>
    <w:rsid w:val="0093321C"/>
    <w:rsid w:val="00933EFD"/>
    <w:rsid w:val="009348DA"/>
    <w:rsid w:val="009351D0"/>
    <w:rsid w:val="00935650"/>
    <w:rsid w:val="00935901"/>
    <w:rsid w:val="009363CF"/>
    <w:rsid w:val="00936C00"/>
    <w:rsid w:val="0093705F"/>
    <w:rsid w:val="00937AA4"/>
    <w:rsid w:val="009403C8"/>
    <w:rsid w:val="009409CA"/>
    <w:rsid w:val="00940BD0"/>
    <w:rsid w:val="009419B7"/>
    <w:rsid w:val="0094229D"/>
    <w:rsid w:val="00942DD7"/>
    <w:rsid w:val="00942E68"/>
    <w:rsid w:val="00944EE2"/>
    <w:rsid w:val="00945768"/>
    <w:rsid w:val="009463F3"/>
    <w:rsid w:val="00946D04"/>
    <w:rsid w:val="00947048"/>
    <w:rsid w:val="00947CA6"/>
    <w:rsid w:val="009516F0"/>
    <w:rsid w:val="00952596"/>
    <w:rsid w:val="00953E47"/>
    <w:rsid w:val="0095473B"/>
    <w:rsid w:val="00954EEB"/>
    <w:rsid w:val="009557F8"/>
    <w:rsid w:val="00962BDB"/>
    <w:rsid w:val="00962E5D"/>
    <w:rsid w:val="00963316"/>
    <w:rsid w:val="00972148"/>
    <w:rsid w:val="00973D11"/>
    <w:rsid w:val="00974F13"/>
    <w:rsid w:val="009763DA"/>
    <w:rsid w:val="009773E8"/>
    <w:rsid w:val="00977C45"/>
    <w:rsid w:val="0098093C"/>
    <w:rsid w:val="009820BC"/>
    <w:rsid w:val="009825F6"/>
    <w:rsid w:val="00983824"/>
    <w:rsid w:val="00985A99"/>
    <w:rsid w:val="009862E8"/>
    <w:rsid w:val="009864DB"/>
    <w:rsid w:val="0098776E"/>
    <w:rsid w:val="00987B25"/>
    <w:rsid w:val="009915F7"/>
    <w:rsid w:val="009924E1"/>
    <w:rsid w:val="00992706"/>
    <w:rsid w:val="00994483"/>
    <w:rsid w:val="0099519E"/>
    <w:rsid w:val="00995FC0"/>
    <w:rsid w:val="0099728B"/>
    <w:rsid w:val="009A0D40"/>
    <w:rsid w:val="009A25B9"/>
    <w:rsid w:val="009A49AE"/>
    <w:rsid w:val="009A5C9B"/>
    <w:rsid w:val="009A7A22"/>
    <w:rsid w:val="009B00BE"/>
    <w:rsid w:val="009B104B"/>
    <w:rsid w:val="009B2D58"/>
    <w:rsid w:val="009B3B39"/>
    <w:rsid w:val="009B4DEC"/>
    <w:rsid w:val="009B4EEF"/>
    <w:rsid w:val="009B54E5"/>
    <w:rsid w:val="009B66C0"/>
    <w:rsid w:val="009B6872"/>
    <w:rsid w:val="009B6A3E"/>
    <w:rsid w:val="009B71EF"/>
    <w:rsid w:val="009C0188"/>
    <w:rsid w:val="009C043B"/>
    <w:rsid w:val="009C0CC8"/>
    <w:rsid w:val="009C22B1"/>
    <w:rsid w:val="009C2572"/>
    <w:rsid w:val="009C2CBA"/>
    <w:rsid w:val="009C3DDC"/>
    <w:rsid w:val="009C4726"/>
    <w:rsid w:val="009C525F"/>
    <w:rsid w:val="009C5EE5"/>
    <w:rsid w:val="009C7EAD"/>
    <w:rsid w:val="009C7FBF"/>
    <w:rsid w:val="009D00E9"/>
    <w:rsid w:val="009D29D8"/>
    <w:rsid w:val="009D3013"/>
    <w:rsid w:val="009D44E7"/>
    <w:rsid w:val="009D512A"/>
    <w:rsid w:val="009D51ED"/>
    <w:rsid w:val="009D5AED"/>
    <w:rsid w:val="009D6E18"/>
    <w:rsid w:val="009D75FA"/>
    <w:rsid w:val="009E0809"/>
    <w:rsid w:val="009E21DE"/>
    <w:rsid w:val="009E25E3"/>
    <w:rsid w:val="009E5883"/>
    <w:rsid w:val="009E6BA0"/>
    <w:rsid w:val="009E6FF8"/>
    <w:rsid w:val="009E7459"/>
    <w:rsid w:val="009F01C2"/>
    <w:rsid w:val="009F0A4F"/>
    <w:rsid w:val="009F11DC"/>
    <w:rsid w:val="009F2FA5"/>
    <w:rsid w:val="009F2FFA"/>
    <w:rsid w:val="009F4270"/>
    <w:rsid w:val="009F4501"/>
    <w:rsid w:val="009F4E14"/>
    <w:rsid w:val="009F4FB8"/>
    <w:rsid w:val="009F51FB"/>
    <w:rsid w:val="009F5AA3"/>
    <w:rsid w:val="009F5C8B"/>
    <w:rsid w:val="009F5D7D"/>
    <w:rsid w:val="009F66A8"/>
    <w:rsid w:val="009F757A"/>
    <w:rsid w:val="00A01DA4"/>
    <w:rsid w:val="00A03242"/>
    <w:rsid w:val="00A0367F"/>
    <w:rsid w:val="00A04CDC"/>
    <w:rsid w:val="00A06B0B"/>
    <w:rsid w:val="00A0715D"/>
    <w:rsid w:val="00A07E93"/>
    <w:rsid w:val="00A10023"/>
    <w:rsid w:val="00A11979"/>
    <w:rsid w:val="00A11F07"/>
    <w:rsid w:val="00A12434"/>
    <w:rsid w:val="00A15F6A"/>
    <w:rsid w:val="00A16D3D"/>
    <w:rsid w:val="00A17010"/>
    <w:rsid w:val="00A17711"/>
    <w:rsid w:val="00A20BEF"/>
    <w:rsid w:val="00A20BF4"/>
    <w:rsid w:val="00A2143D"/>
    <w:rsid w:val="00A22176"/>
    <w:rsid w:val="00A230CA"/>
    <w:rsid w:val="00A24BD5"/>
    <w:rsid w:val="00A27749"/>
    <w:rsid w:val="00A32611"/>
    <w:rsid w:val="00A32CA9"/>
    <w:rsid w:val="00A332BA"/>
    <w:rsid w:val="00A3367C"/>
    <w:rsid w:val="00A353D6"/>
    <w:rsid w:val="00A35877"/>
    <w:rsid w:val="00A3668E"/>
    <w:rsid w:val="00A411D2"/>
    <w:rsid w:val="00A411F7"/>
    <w:rsid w:val="00A41FE6"/>
    <w:rsid w:val="00A4323E"/>
    <w:rsid w:val="00A43EFE"/>
    <w:rsid w:val="00A43F0D"/>
    <w:rsid w:val="00A44A8B"/>
    <w:rsid w:val="00A44E05"/>
    <w:rsid w:val="00A4543B"/>
    <w:rsid w:val="00A46789"/>
    <w:rsid w:val="00A47584"/>
    <w:rsid w:val="00A47A4E"/>
    <w:rsid w:val="00A50B86"/>
    <w:rsid w:val="00A50D9E"/>
    <w:rsid w:val="00A51D70"/>
    <w:rsid w:val="00A51E6A"/>
    <w:rsid w:val="00A5427B"/>
    <w:rsid w:val="00A5478B"/>
    <w:rsid w:val="00A54E0C"/>
    <w:rsid w:val="00A55FCA"/>
    <w:rsid w:val="00A5733A"/>
    <w:rsid w:val="00A57960"/>
    <w:rsid w:val="00A6024F"/>
    <w:rsid w:val="00A6168D"/>
    <w:rsid w:val="00A61C0B"/>
    <w:rsid w:val="00A61DC2"/>
    <w:rsid w:val="00A62D4C"/>
    <w:rsid w:val="00A6353E"/>
    <w:rsid w:val="00A6397A"/>
    <w:rsid w:val="00A63E80"/>
    <w:rsid w:val="00A6413C"/>
    <w:rsid w:val="00A661D3"/>
    <w:rsid w:val="00A67966"/>
    <w:rsid w:val="00A67FDE"/>
    <w:rsid w:val="00A7109F"/>
    <w:rsid w:val="00A759CA"/>
    <w:rsid w:val="00A766DB"/>
    <w:rsid w:val="00A81B52"/>
    <w:rsid w:val="00A83224"/>
    <w:rsid w:val="00A845C9"/>
    <w:rsid w:val="00A87AAA"/>
    <w:rsid w:val="00A9088A"/>
    <w:rsid w:val="00A9290C"/>
    <w:rsid w:val="00A92ACA"/>
    <w:rsid w:val="00A93D64"/>
    <w:rsid w:val="00A94DB5"/>
    <w:rsid w:val="00A958F7"/>
    <w:rsid w:val="00A95A7B"/>
    <w:rsid w:val="00A96F61"/>
    <w:rsid w:val="00AA26CE"/>
    <w:rsid w:val="00AA2AA3"/>
    <w:rsid w:val="00AA3DD8"/>
    <w:rsid w:val="00AA4A83"/>
    <w:rsid w:val="00AB0F10"/>
    <w:rsid w:val="00AB1099"/>
    <w:rsid w:val="00AB217D"/>
    <w:rsid w:val="00AB2535"/>
    <w:rsid w:val="00AB2BDC"/>
    <w:rsid w:val="00AB3B8D"/>
    <w:rsid w:val="00AB3F6C"/>
    <w:rsid w:val="00AB5276"/>
    <w:rsid w:val="00AB698C"/>
    <w:rsid w:val="00AB6E70"/>
    <w:rsid w:val="00AB75B6"/>
    <w:rsid w:val="00AB7BD4"/>
    <w:rsid w:val="00AC025E"/>
    <w:rsid w:val="00AC0FD2"/>
    <w:rsid w:val="00AC159B"/>
    <w:rsid w:val="00AC217B"/>
    <w:rsid w:val="00AC2A56"/>
    <w:rsid w:val="00AC44F2"/>
    <w:rsid w:val="00AC52B0"/>
    <w:rsid w:val="00AC5AD3"/>
    <w:rsid w:val="00AC5EDC"/>
    <w:rsid w:val="00AC5FEC"/>
    <w:rsid w:val="00AC7028"/>
    <w:rsid w:val="00AC7503"/>
    <w:rsid w:val="00AD4C5B"/>
    <w:rsid w:val="00AD5195"/>
    <w:rsid w:val="00AD5BB1"/>
    <w:rsid w:val="00AD6520"/>
    <w:rsid w:val="00AD6E58"/>
    <w:rsid w:val="00AD7B9A"/>
    <w:rsid w:val="00AE17A9"/>
    <w:rsid w:val="00AE2004"/>
    <w:rsid w:val="00AE40A5"/>
    <w:rsid w:val="00AE417E"/>
    <w:rsid w:val="00AE4D52"/>
    <w:rsid w:val="00AE7349"/>
    <w:rsid w:val="00AF0647"/>
    <w:rsid w:val="00AF15F7"/>
    <w:rsid w:val="00AF1D62"/>
    <w:rsid w:val="00AF1E5F"/>
    <w:rsid w:val="00AF2D68"/>
    <w:rsid w:val="00AF4040"/>
    <w:rsid w:val="00AF6292"/>
    <w:rsid w:val="00B00875"/>
    <w:rsid w:val="00B0087C"/>
    <w:rsid w:val="00B02939"/>
    <w:rsid w:val="00B02B8F"/>
    <w:rsid w:val="00B043E2"/>
    <w:rsid w:val="00B04537"/>
    <w:rsid w:val="00B04BB7"/>
    <w:rsid w:val="00B067C2"/>
    <w:rsid w:val="00B07212"/>
    <w:rsid w:val="00B07B15"/>
    <w:rsid w:val="00B132BA"/>
    <w:rsid w:val="00B13B86"/>
    <w:rsid w:val="00B145B6"/>
    <w:rsid w:val="00B208A1"/>
    <w:rsid w:val="00B21809"/>
    <w:rsid w:val="00B24270"/>
    <w:rsid w:val="00B248B5"/>
    <w:rsid w:val="00B2652F"/>
    <w:rsid w:val="00B27E34"/>
    <w:rsid w:val="00B303B3"/>
    <w:rsid w:val="00B30A68"/>
    <w:rsid w:val="00B32D9E"/>
    <w:rsid w:val="00B32DB3"/>
    <w:rsid w:val="00B339ED"/>
    <w:rsid w:val="00B33E53"/>
    <w:rsid w:val="00B34F15"/>
    <w:rsid w:val="00B369B5"/>
    <w:rsid w:val="00B40294"/>
    <w:rsid w:val="00B433E8"/>
    <w:rsid w:val="00B435FF"/>
    <w:rsid w:val="00B4388C"/>
    <w:rsid w:val="00B43DA8"/>
    <w:rsid w:val="00B44C74"/>
    <w:rsid w:val="00B4557D"/>
    <w:rsid w:val="00B4644C"/>
    <w:rsid w:val="00B470C5"/>
    <w:rsid w:val="00B47971"/>
    <w:rsid w:val="00B5003C"/>
    <w:rsid w:val="00B504B5"/>
    <w:rsid w:val="00B50FE6"/>
    <w:rsid w:val="00B52DB1"/>
    <w:rsid w:val="00B54886"/>
    <w:rsid w:val="00B54B7C"/>
    <w:rsid w:val="00B5535F"/>
    <w:rsid w:val="00B566E5"/>
    <w:rsid w:val="00B56F0B"/>
    <w:rsid w:val="00B61B03"/>
    <w:rsid w:val="00B623F9"/>
    <w:rsid w:val="00B625A7"/>
    <w:rsid w:val="00B62A18"/>
    <w:rsid w:val="00B63D5B"/>
    <w:rsid w:val="00B63DCD"/>
    <w:rsid w:val="00B64457"/>
    <w:rsid w:val="00B661E3"/>
    <w:rsid w:val="00B668AC"/>
    <w:rsid w:val="00B66B0D"/>
    <w:rsid w:val="00B66CCE"/>
    <w:rsid w:val="00B703C8"/>
    <w:rsid w:val="00B7072C"/>
    <w:rsid w:val="00B707D5"/>
    <w:rsid w:val="00B70A36"/>
    <w:rsid w:val="00B7157F"/>
    <w:rsid w:val="00B715B4"/>
    <w:rsid w:val="00B715C5"/>
    <w:rsid w:val="00B72A96"/>
    <w:rsid w:val="00B7311F"/>
    <w:rsid w:val="00B75617"/>
    <w:rsid w:val="00B759F1"/>
    <w:rsid w:val="00B8654B"/>
    <w:rsid w:val="00B871B7"/>
    <w:rsid w:val="00B875CB"/>
    <w:rsid w:val="00B87EBE"/>
    <w:rsid w:val="00B9064A"/>
    <w:rsid w:val="00B90F1D"/>
    <w:rsid w:val="00B91635"/>
    <w:rsid w:val="00B927FC"/>
    <w:rsid w:val="00B92D29"/>
    <w:rsid w:val="00B945E6"/>
    <w:rsid w:val="00B94EA1"/>
    <w:rsid w:val="00BA04BA"/>
    <w:rsid w:val="00BA0D0B"/>
    <w:rsid w:val="00BA1BB3"/>
    <w:rsid w:val="00BA20B3"/>
    <w:rsid w:val="00BA2124"/>
    <w:rsid w:val="00BA3C98"/>
    <w:rsid w:val="00BA503B"/>
    <w:rsid w:val="00BA536B"/>
    <w:rsid w:val="00BA6C1C"/>
    <w:rsid w:val="00BA7854"/>
    <w:rsid w:val="00BA7FA8"/>
    <w:rsid w:val="00BB367A"/>
    <w:rsid w:val="00BB3D46"/>
    <w:rsid w:val="00BB4C4D"/>
    <w:rsid w:val="00BB5014"/>
    <w:rsid w:val="00BB5591"/>
    <w:rsid w:val="00BB5ABF"/>
    <w:rsid w:val="00BB6996"/>
    <w:rsid w:val="00BB7452"/>
    <w:rsid w:val="00BB7AB3"/>
    <w:rsid w:val="00BB7D6F"/>
    <w:rsid w:val="00BC15F6"/>
    <w:rsid w:val="00BC1D0D"/>
    <w:rsid w:val="00BC2EC9"/>
    <w:rsid w:val="00BC3BC7"/>
    <w:rsid w:val="00BC4644"/>
    <w:rsid w:val="00BC4AFA"/>
    <w:rsid w:val="00BC5812"/>
    <w:rsid w:val="00BC6F92"/>
    <w:rsid w:val="00BD30F5"/>
    <w:rsid w:val="00BD31F6"/>
    <w:rsid w:val="00BD3A26"/>
    <w:rsid w:val="00BD433C"/>
    <w:rsid w:val="00BD480B"/>
    <w:rsid w:val="00BD50F2"/>
    <w:rsid w:val="00BD568F"/>
    <w:rsid w:val="00BD5811"/>
    <w:rsid w:val="00BD5B71"/>
    <w:rsid w:val="00BD666E"/>
    <w:rsid w:val="00BD6DC2"/>
    <w:rsid w:val="00BD7368"/>
    <w:rsid w:val="00BE0471"/>
    <w:rsid w:val="00BE0559"/>
    <w:rsid w:val="00BE08C4"/>
    <w:rsid w:val="00BE0E79"/>
    <w:rsid w:val="00BE2626"/>
    <w:rsid w:val="00BE37DE"/>
    <w:rsid w:val="00BE49E5"/>
    <w:rsid w:val="00BE5008"/>
    <w:rsid w:val="00BE59D0"/>
    <w:rsid w:val="00BE5EF6"/>
    <w:rsid w:val="00BE7E54"/>
    <w:rsid w:val="00BF0C60"/>
    <w:rsid w:val="00BF0E91"/>
    <w:rsid w:val="00BF12EA"/>
    <w:rsid w:val="00BF196B"/>
    <w:rsid w:val="00BF1A94"/>
    <w:rsid w:val="00BF28C0"/>
    <w:rsid w:val="00BF2E46"/>
    <w:rsid w:val="00BF3BF6"/>
    <w:rsid w:val="00BF4278"/>
    <w:rsid w:val="00BF6955"/>
    <w:rsid w:val="00BF6D1C"/>
    <w:rsid w:val="00C02839"/>
    <w:rsid w:val="00C04DC9"/>
    <w:rsid w:val="00C07087"/>
    <w:rsid w:val="00C07746"/>
    <w:rsid w:val="00C07851"/>
    <w:rsid w:val="00C07C3A"/>
    <w:rsid w:val="00C11582"/>
    <w:rsid w:val="00C133D5"/>
    <w:rsid w:val="00C1432A"/>
    <w:rsid w:val="00C14962"/>
    <w:rsid w:val="00C15AA8"/>
    <w:rsid w:val="00C1645A"/>
    <w:rsid w:val="00C16BFA"/>
    <w:rsid w:val="00C16C1C"/>
    <w:rsid w:val="00C16FBE"/>
    <w:rsid w:val="00C17C79"/>
    <w:rsid w:val="00C21071"/>
    <w:rsid w:val="00C21B8D"/>
    <w:rsid w:val="00C21D87"/>
    <w:rsid w:val="00C21F50"/>
    <w:rsid w:val="00C21FE2"/>
    <w:rsid w:val="00C227AD"/>
    <w:rsid w:val="00C22EE5"/>
    <w:rsid w:val="00C248AF"/>
    <w:rsid w:val="00C26A3C"/>
    <w:rsid w:val="00C26E61"/>
    <w:rsid w:val="00C3389C"/>
    <w:rsid w:val="00C3663C"/>
    <w:rsid w:val="00C36EC7"/>
    <w:rsid w:val="00C40388"/>
    <w:rsid w:val="00C4060B"/>
    <w:rsid w:val="00C42F11"/>
    <w:rsid w:val="00C44062"/>
    <w:rsid w:val="00C4464D"/>
    <w:rsid w:val="00C45904"/>
    <w:rsid w:val="00C47662"/>
    <w:rsid w:val="00C50626"/>
    <w:rsid w:val="00C5116F"/>
    <w:rsid w:val="00C51D51"/>
    <w:rsid w:val="00C52060"/>
    <w:rsid w:val="00C52E48"/>
    <w:rsid w:val="00C533DF"/>
    <w:rsid w:val="00C53B04"/>
    <w:rsid w:val="00C54FEF"/>
    <w:rsid w:val="00C605E6"/>
    <w:rsid w:val="00C61A82"/>
    <w:rsid w:val="00C61C0E"/>
    <w:rsid w:val="00C66671"/>
    <w:rsid w:val="00C668F3"/>
    <w:rsid w:val="00C669AE"/>
    <w:rsid w:val="00C724F8"/>
    <w:rsid w:val="00C73BCD"/>
    <w:rsid w:val="00C73F21"/>
    <w:rsid w:val="00C7574C"/>
    <w:rsid w:val="00C77B1C"/>
    <w:rsid w:val="00C806C7"/>
    <w:rsid w:val="00C81F26"/>
    <w:rsid w:val="00C82FC9"/>
    <w:rsid w:val="00C83131"/>
    <w:rsid w:val="00C84523"/>
    <w:rsid w:val="00C86E7B"/>
    <w:rsid w:val="00C87663"/>
    <w:rsid w:val="00C91F9C"/>
    <w:rsid w:val="00C92884"/>
    <w:rsid w:val="00C92CCC"/>
    <w:rsid w:val="00C944B2"/>
    <w:rsid w:val="00C950A0"/>
    <w:rsid w:val="00C961B4"/>
    <w:rsid w:val="00C9715D"/>
    <w:rsid w:val="00C979DE"/>
    <w:rsid w:val="00CA1734"/>
    <w:rsid w:val="00CA17B3"/>
    <w:rsid w:val="00CA21D4"/>
    <w:rsid w:val="00CA275F"/>
    <w:rsid w:val="00CA282C"/>
    <w:rsid w:val="00CA2B63"/>
    <w:rsid w:val="00CA2EA5"/>
    <w:rsid w:val="00CA331D"/>
    <w:rsid w:val="00CA3C6E"/>
    <w:rsid w:val="00CA3EFE"/>
    <w:rsid w:val="00CA4008"/>
    <w:rsid w:val="00CA5675"/>
    <w:rsid w:val="00CA6BC1"/>
    <w:rsid w:val="00CA6D4B"/>
    <w:rsid w:val="00CA7016"/>
    <w:rsid w:val="00CB0086"/>
    <w:rsid w:val="00CB01D8"/>
    <w:rsid w:val="00CB0533"/>
    <w:rsid w:val="00CB095F"/>
    <w:rsid w:val="00CB0E12"/>
    <w:rsid w:val="00CB107D"/>
    <w:rsid w:val="00CB1ECE"/>
    <w:rsid w:val="00CB1F46"/>
    <w:rsid w:val="00CB20C4"/>
    <w:rsid w:val="00CB32F0"/>
    <w:rsid w:val="00CB3D06"/>
    <w:rsid w:val="00CB6752"/>
    <w:rsid w:val="00CB6C26"/>
    <w:rsid w:val="00CB7898"/>
    <w:rsid w:val="00CB7F8F"/>
    <w:rsid w:val="00CB7FA4"/>
    <w:rsid w:val="00CC037B"/>
    <w:rsid w:val="00CC06A3"/>
    <w:rsid w:val="00CC0D6D"/>
    <w:rsid w:val="00CC2400"/>
    <w:rsid w:val="00CC2992"/>
    <w:rsid w:val="00CC2C8E"/>
    <w:rsid w:val="00CC5DD0"/>
    <w:rsid w:val="00CD49EA"/>
    <w:rsid w:val="00CD4C93"/>
    <w:rsid w:val="00CD5D59"/>
    <w:rsid w:val="00CD71B5"/>
    <w:rsid w:val="00CE0215"/>
    <w:rsid w:val="00CE0532"/>
    <w:rsid w:val="00CE085F"/>
    <w:rsid w:val="00CE3C90"/>
    <w:rsid w:val="00CE4817"/>
    <w:rsid w:val="00CE7DB9"/>
    <w:rsid w:val="00CF1A07"/>
    <w:rsid w:val="00CF2C2C"/>
    <w:rsid w:val="00CF51B3"/>
    <w:rsid w:val="00CF5DB5"/>
    <w:rsid w:val="00CF5EA9"/>
    <w:rsid w:val="00D0109A"/>
    <w:rsid w:val="00D01573"/>
    <w:rsid w:val="00D022DC"/>
    <w:rsid w:val="00D02598"/>
    <w:rsid w:val="00D02DCB"/>
    <w:rsid w:val="00D03119"/>
    <w:rsid w:val="00D03C71"/>
    <w:rsid w:val="00D04FF7"/>
    <w:rsid w:val="00D07315"/>
    <w:rsid w:val="00D07444"/>
    <w:rsid w:val="00D10327"/>
    <w:rsid w:val="00D10816"/>
    <w:rsid w:val="00D12B4B"/>
    <w:rsid w:val="00D13D6F"/>
    <w:rsid w:val="00D13DFB"/>
    <w:rsid w:val="00D14190"/>
    <w:rsid w:val="00D14345"/>
    <w:rsid w:val="00D14F63"/>
    <w:rsid w:val="00D154C4"/>
    <w:rsid w:val="00D1599C"/>
    <w:rsid w:val="00D168D5"/>
    <w:rsid w:val="00D16A85"/>
    <w:rsid w:val="00D16E30"/>
    <w:rsid w:val="00D17189"/>
    <w:rsid w:val="00D17956"/>
    <w:rsid w:val="00D22181"/>
    <w:rsid w:val="00D23097"/>
    <w:rsid w:val="00D2357C"/>
    <w:rsid w:val="00D238C8"/>
    <w:rsid w:val="00D23F91"/>
    <w:rsid w:val="00D26A12"/>
    <w:rsid w:val="00D27FC5"/>
    <w:rsid w:val="00D3292A"/>
    <w:rsid w:val="00D32947"/>
    <w:rsid w:val="00D32F94"/>
    <w:rsid w:val="00D33AB1"/>
    <w:rsid w:val="00D33B76"/>
    <w:rsid w:val="00D33C9D"/>
    <w:rsid w:val="00D33E6A"/>
    <w:rsid w:val="00D33EB3"/>
    <w:rsid w:val="00D345E1"/>
    <w:rsid w:val="00D36355"/>
    <w:rsid w:val="00D37A62"/>
    <w:rsid w:val="00D37A9A"/>
    <w:rsid w:val="00D420CC"/>
    <w:rsid w:val="00D42D75"/>
    <w:rsid w:val="00D457BA"/>
    <w:rsid w:val="00D46D17"/>
    <w:rsid w:val="00D47804"/>
    <w:rsid w:val="00D4791B"/>
    <w:rsid w:val="00D50AD1"/>
    <w:rsid w:val="00D50BBB"/>
    <w:rsid w:val="00D50F5F"/>
    <w:rsid w:val="00D52CE6"/>
    <w:rsid w:val="00D53C85"/>
    <w:rsid w:val="00D556A3"/>
    <w:rsid w:val="00D5579C"/>
    <w:rsid w:val="00D55861"/>
    <w:rsid w:val="00D56996"/>
    <w:rsid w:val="00D573B8"/>
    <w:rsid w:val="00D575AE"/>
    <w:rsid w:val="00D6045F"/>
    <w:rsid w:val="00D6142B"/>
    <w:rsid w:val="00D62936"/>
    <w:rsid w:val="00D62AFB"/>
    <w:rsid w:val="00D62E8E"/>
    <w:rsid w:val="00D63F57"/>
    <w:rsid w:val="00D643B4"/>
    <w:rsid w:val="00D64D3E"/>
    <w:rsid w:val="00D64EA1"/>
    <w:rsid w:val="00D65F26"/>
    <w:rsid w:val="00D66003"/>
    <w:rsid w:val="00D668DB"/>
    <w:rsid w:val="00D66C8F"/>
    <w:rsid w:val="00D70A9E"/>
    <w:rsid w:val="00D71055"/>
    <w:rsid w:val="00D74E4A"/>
    <w:rsid w:val="00D75948"/>
    <w:rsid w:val="00D765E2"/>
    <w:rsid w:val="00D76647"/>
    <w:rsid w:val="00D76AC0"/>
    <w:rsid w:val="00D82862"/>
    <w:rsid w:val="00D83B65"/>
    <w:rsid w:val="00D858AF"/>
    <w:rsid w:val="00D85D56"/>
    <w:rsid w:val="00D900B7"/>
    <w:rsid w:val="00D91382"/>
    <w:rsid w:val="00D92377"/>
    <w:rsid w:val="00D9247B"/>
    <w:rsid w:val="00D944C1"/>
    <w:rsid w:val="00D94E95"/>
    <w:rsid w:val="00D9652A"/>
    <w:rsid w:val="00D97D2E"/>
    <w:rsid w:val="00DA1978"/>
    <w:rsid w:val="00DA2102"/>
    <w:rsid w:val="00DA2A8F"/>
    <w:rsid w:val="00DA3BDA"/>
    <w:rsid w:val="00DA4359"/>
    <w:rsid w:val="00DA48A4"/>
    <w:rsid w:val="00DA541F"/>
    <w:rsid w:val="00DA678F"/>
    <w:rsid w:val="00DAE318"/>
    <w:rsid w:val="00DB000D"/>
    <w:rsid w:val="00DB0403"/>
    <w:rsid w:val="00DB12C3"/>
    <w:rsid w:val="00DB290C"/>
    <w:rsid w:val="00DB32C3"/>
    <w:rsid w:val="00DB394B"/>
    <w:rsid w:val="00DB4003"/>
    <w:rsid w:val="00DB45CB"/>
    <w:rsid w:val="00DB7231"/>
    <w:rsid w:val="00DC0515"/>
    <w:rsid w:val="00DC0843"/>
    <w:rsid w:val="00DC0E0D"/>
    <w:rsid w:val="00DC25B9"/>
    <w:rsid w:val="00DC2EB8"/>
    <w:rsid w:val="00DC2FBF"/>
    <w:rsid w:val="00DC511E"/>
    <w:rsid w:val="00DC5F6A"/>
    <w:rsid w:val="00DC613E"/>
    <w:rsid w:val="00DC6D1D"/>
    <w:rsid w:val="00DC71BE"/>
    <w:rsid w:val="00DD1170"/>
    <w:rsid w:val="00DD13FE"/>
    <w:rsid w:val="00DD16C1"/>
    <w:rsid w:val="00DD269D"/>
    <w:rsid w:val="00DD3438"/>
    <w:rsid w:val="00DD3D17"/>
    <w:rsid w:val="00DD4CD6"/>
    <w:rsid w:val="00DD63FA"/>
    <w:rsid w:val="00DE1433"/>
    <w:rsid w:val="00DE17BF"/>
    <w:rsid w:val="00DE180E"/>
    <w:rsid w:val="00DE28ED"/>
    <w:rsid w:val="00DE40C9"/>
    <w:rsid w:val="00DE4F1B"/>
    <w:rsid w:val="00DE59C1"/>
    <w:rsid w:val="00DF0A9F"/>
    <w:rsid w:val="00DF0F74"/>
    <w:rsid w:val="00DF13D1"/>
    <w:rsid w:val="00DF3A7B"/>
    <w:rsid w:val="00DF3CDC"/>
    <w:rsid w:val="00DF425A"/>
    <w:rsid w:val="00DF515E"/>
    <w:rsid w:val="00DF7343"/>
    <w:rsid w:val="00E0001B"/>
    <w:rsid w:val="00E00221"/>
    <w:rsid w:val="00E00589"/>
    <w:rsid w:val="00E007FD"/>
    <w:rsid w:val="00E00C9E"/>
    <w:rsid w:val="00E01288"/>
    <w:rsid w:val="00E016DC"/>
    <w:rsid w:val="00E01E0A"/>
    <w:rsid w:val="00E02AB9"/>
    <w:rsid w:val="00E03BC7"/>
    <w:rsid w:val="00E0404E"/>
    <w:rsid w:val="00E047FD"/>
    <w:rsid w:val="00E0566C"/>
    <w:rsid w:val="00E07C4A"/>
    <w:rsid w:val="00E10272"/>
    <w:rsid w:val="00E10642"/>
    <w:rsid w:val="00E11956"/>
    <w:rsid w:val="00E11ECE"/>
    <w:rsid w:val="00E1371C"/>
    <w:rsid w:val="00E13FA3"/>
    <w:rsid w:val="00E14351"/>
    <w:rsid w:val="00E1477E"/>
    <w:rsid w:val="00E14BE2"/>
    <w:rsid w:val="00E15B1E"/>
    <w:rsid w:val="00E15C26"/>
    <w:rsid w:val="00E167CB"/>
    <w:rsid w:val="00E17410"/>
    <w:rsid w:val="00E17E76"/>
    <w:rsid w:val="00E2008A"/>
    <w:rsid w:val="00E2085C"/>
    <w:rsid w:val="00E20D18"/>
    <w:rsid w:val="00E21C00"/>
    <w:rsid w:val="00E233BA"/>
    <w:rsid w:val="00E24605"/>
    <w:rsid w:val="00E2463E"/>
    <w:rsid w:val="00E2504B"/>
    <w:rsid w:val="00E25DD4"/>
    <w:rsid w:val="00E2788E"/>
    <w:rsid w:val="00E27E21"/>
    <w:rsid w:val="00E301E1"/>
    <w:rsid w:val="00E332FA"/>
    <w:rsid w:val="00E34B86"/>
    <w:rsid w:val="00E353C6"/>
    <w:rsid w:val="00E36090"/>
    <w:rsid w:val="00E36273"/>
    <w:rsid w:val="00E3668A"/>
    <w:rsid w:val="00E371E0"/>
    <w:rsid w:val="00E374E9"/>
    <w:rsid w:val="00E4150A"/>
    <w:rsid w:val="00E42FD8"/>
    <w:rsid w:val="00E4323D"/>
    <w:rsid w:val="00E4438B"/>
    <w:rsid w:val="00E44EFA"/>
    <w:rsid w:val="00E454E2"/>
    <w:rsid w:val="00E47C7E"/>
    <w:rsid w:val="00E47FE8"/>
    <w:rsid w:val="00E52714"/>
    <w:rsid w:val="00E530EA"/>
    <w:rsid w:val="00E57C72"/>
    <w:rsid w:val="00E60259"/>
    <w:rsid w:val="00E622CB"/>
    <w:rsid w:val="00E628D7"/>
    <w:rsid w:val="00E62FBE"/>
    <w:rsid w:val="00E63BA4"/>
    <w:rsid w:val="00E64EE3"/>
    <w:rsid w:val="00E64F8C"/>
    <w:rsid w:val="00E66E63"/>
    <w:rsid w:val="00E703C1"/>
    <w:rsid w:val="00E709EE"/>
    <w:rsid w:val="00E720E0"/>
    <w:rsid w:val="00E728E7"/>
    <w:rsid w:val="00E72FBF"/>
    <w:rsid w:val="00E73674"/>
    <w:rsid w:val="00E7520D"/>
    <w:rsid w:val="00E75553"/>
    <w:rsid w:val="00E776FE"/>
    <w:rsid w:val="00E77953"/>
    <w:rsid w:val="00E8077A"/>
    <w:rsid w:val="00E81338"/>
    <w:rsid w:val="00E82893"/>
    <w:rsid w:val="00E829C4"/>
    <w:rsid w:val="00E84236"/>
    <w:rsid w:val="00E84D85"/>
    <w:rsid w:val="00E85F7E"/>
    <w:rsid w:val="00E90A52"/>
    <w:rsid w:val="00E9132C"/>
    <w:rsid w:val="00E913C9"/>
    <w:rsid w:val="00E91576"/>
    <w:rsid w:val="00E91D09"/>
    <w:rsid w:val="00E9222F"/>
    <w:rsid w:val="00E92E62"/>
    <w:rsid w:val="00E93C82"/>
    <w:rsid w:val="00E96D07"/>
    <w:rsid w:val="00E973DE"/>
    <w:rsid w:val="00E97DE6"/>
    <w:rsid w:val="00EA2010"/>
    <w:rsid w:val="00EA2C28"/>
    <w:rsid w:val="00EA44CA"/>
    <w:rsid w:val="00EA4B95"/>
    <w:rsid w:val="00EA5497"/>
    <w:rsid w:val="00EA559F"/>
    <w:rsid w:val="00EA6796"/>
    <w:rsid w:val="00EA6A44"/>
    <w:rsid w:val="00EA76A3"/>
    <w:rsid w:val="00EB2ADE"/>
    <w:rsid w:val="00EB4A87"/>
    <w:rsid w:val="00EB59C9"/>
    <w:rsid w:val="00EB5A13"/>
    <w:rsid w:val="00EB5DBE"/>
    <w:rsid w:val="00EB70DE"/>
    <w:rsid w:val="00EC0D31"/>
    <w:rsid w:val="00EC46AD"/>
    <w:rsid w:val="00EC48F0"/>
    <w:rsid w:val="00EC6032"/>
    <w:rsid w:val="00EC6D3B"/>
    <w:rsid w:val="00EC6E3F"/>
    <w:rsid w:val="00EC7FD5"/>
    <w:rsid w:val="00ED30A8"/>
    <w:rsid w:val="00ED4896"/>
    <w:rsid w:val="00ED4C03"/>
    <w:rsid w:val="00ED67CF"/>
    <w:rsid w:val="00ED6D37"/>
    <w:rsid w:val="00EE01BD"/>
    <w:rsid w:val="00EE16CA"/>
    <w:rsid w:val="00EE2726"/>
    <w:rsid w:val="00EE5749"/>
    <w:rsid w:val="00EE61C9"/>
    <w:rsid w:val="00EE6B69"/>
    <w:rsid w:val="00EE701A"/>
    <w:rsid w:val="00EE7EBA"/>
    <w:rsid w:val="00EF094C"/>
    <w:rsid w:val="00EF0BB9"/>
    <w:rsid w:val="00EF1529"/>
    <w:rsid w:val="00EF1B01"/>
    <w:rsid w:val="00EF2A38"/>
    <w:rsid w:val="00EF2DBE"/>
    <w:rsid w:val="00EF321E"/>
    <w:rsid w:val="00EF48B3"/>
    <w:rsid w:val="00EF4D18"/>
    <w:rsid w:val="00EF5BDF"/>
    <w:rsid w:val="00EF6A86"/>
    <w:rsid w:val="00EF6BD9"/>
    <w:rsid w:val="00EF7579"/>
    <w:rsid w:val="00F01731"/>
    <w:rsid w:val="00F02199"/>
    <w:rsid w:val="00F03C4D"/>
    <w:rsid w:val="00F0509D"/>
    <w:rsid w:val="00F1021B"/>
    <w:rsid w:val="00F10713"/>
    <w:rsid w:val="00F10FEF"/>
    <w:rsid w:val="00F11097"/>
    <w:rsid w:val="00F11205"/>
    <w:rsid w:val="00F12135"/>
    <w:rsid w:val="00F123C8"/>
    <w:rsid w:val="00F126C8"/>
    <w:rsid w:val="00F12D80"/>
    <w:rsid w:val="00F143DB"/>
    <w:rsid w:val="00F17C9B"/>
    <w:rsid w:val="00F2020C"/>
    <w:rsid w:val="00F205F3"/>
    <w:rsid w:val="00F20CE0"/>
    <w:rsid w:val="00F21A42"/>
    <w:rsid w:val="00F223AC"/>
    <w:rsid w:val="00F22514"/>
    <w:rsid w:val="00F22CD4"/>
    <w:rsid w:val="00F23CD4"/>
    <w:rsid w:val="00F25163"/>
    <w:rsid w:val="00F25307"/>
    <w:rsid w:val="00F25AF2"/>
    <w:rsid w:val="00F2641F"/>
    <w:rsid w:val="00F31040"/>
    <w:rsid w:val="00F3178D"/>
    <w:rsid w:val="00F32592"/>
    <w:rsid w:val="00F32BEE"/>
    <w:rsid w:val="00F333AF"/>
    <w:rsid w:val="00F34363"/>
    <w:rsid w:val="00F3507A"/>
    <w:rsid w:val="00F35F40"/>
    <w:rsid w:val="00F3613A"/>
    <w:rsid w:val="00F363F0"/>
    <w:rsid w:val="00F368BF"/>
    <w:rsid w:val="00F4015D"/>
    <w:rsid w:val="00F40894"/>
    <w:rsid w:val="00F42094"/>
    <w:rsid w:val="00F43226"/>
    <w:rsid w:val="00F45BF0"/>
    <w:rsid w:val="00F46203"/>
    <w:rsid w:val="00F46408"/>
    <w:rsid w:val="00F46AD3"/>
    <w:rsid w:val="00F4775D"/>
    <w:rsid w:val="00F51912"/>
    <w:rsid w:val="00F51EBA"/>
    <w:rsid w:val="00F52270"/>
    <w:rsid w:val="00F539A8"/>
    <w:rsid w:val="00F54948"/>
    <w:rsid w:val="00F55A33"/>
    <w:rsid w:val="00F66283"/>
    <w:rsid w:val="00F6661D"/>
    <w:rsid w:val="00F666BC"/>
    <w:rsid w:val="00F67EDA"/>
    <w:rsid w:val="00F7095B"/>
    <w:rsid w:val="00F71065"/>
    <w:rsid w:val="00F72439"/>
    <w:rsid w:val="00F72989"/>
    <w:rsid w:val="00F72EE1"/>
    <w:rsid w:val="00F73D8D"/>
    <w:rsid w:val="00F73F46"/>
    <w:rsid w:val="00F7460A"/>
    <w:rsid w:val="00F75124"/>
    <w:rsid w:val="00F75309"/>
    <w:rsid w:val="00F76E20"/>
    <w:rsid w:val="00F76EA3"/>
    <w:rsid w:val="00F772F1"/>
    <w:rsid w:val="00F83AF9"/>
    <w:rsid w:val="00F8515A"/>
    <w:rsid w:val="00F85348"/>
    <w:rsid w:val="00F86565"/>
    <w:rsid w:val="00F865F9"/>
    <w:rsid w:val="00F867B6"/>
    <w:rsid w:val="00F8778A"/>
    <w:rsid w:val="00F90229"/>
    <w:rsid w:val="00F90779"/>
    <w:rsid w:val="00F913AC"/>
    <w:rsid w:val="00F91571"/>
    <w:rsid w:val="00F91A34"/>
    <w:rsid w:val="00F93EF1"/>
    <w:rsid w:val="00F94C72"/>
    <w:rsid w:val="00F958F6"/>
    <w:rsid w:val="00F95AE9"/>
    <w:rsid w:val="00F967CC"/>
    <w:rsid w:val="00F969E1"/>
    <w:rsid w:val="00FA1E65"/>
    <w:rsid w:val="00FA3EDA"/>
    <w:rsid w:val="00FA4908"/>
    <w:rsid w:val="00FA6281"/>
    <w:rsid w:val="00FA72AA"/>
    <w:rsid w:val="00FB00A4"/>
    <w:rsid w:val="00FB01B2"/>
    <w:rsid w:val="00FB0358"/>
    <w:rsid w:val="00FB051E"/>
    <w:rsid w:val="00FB0FA6"/>
    <w:rsid w:val="00FB15A9"/>
    <w:rsid w:val="00FB234D"/>
    <w:rsid w:val="00FB2571"/>
    <w:rsid w:val="00FB2CDC"/>
    <w:rsid w:val="00FB2F28"/>
    <w:rsid w:val="00FB40EE"/>
    <w:rsid w:val="00FB4292"/>
    <w:rsid w:val="00FB4543"/>
    <w:rsid w:val="00FB469B"/>
    <w:rsid w:val="00FB52B2"/>
    <w:rsid w:val="00FB61C2"/>
    <w:rsid w:val="00FB7642"/>
    <w:rsid w:val="00FC0F39"/>
    <w:rsid w:val="00FC12C4"/>
    <w:rsid w:val="00FC14C8"/>
    <w:rsid w:val="00FC183E"/>
    <w:rsid w:val="00FC2B1C"/>
    <w:rsid w:val="00FC2BBD"/>
    <w:rsid w:val="00FC4750"/>
    <w:rsid w:val="00FC5EAF"/>
    <w:rsid w:val="00FC6A31"/>
    <w:rsid w:val="00FC6BF0"/>
    <w:rsid w:val="00FC6C0D"/>
    <w:rsid w:val="00FC6F7F"/>
    <w:rsid w:val="00FC7C66"/>
    <w:rsid w:val="00FD0D23"/>
    <w:rsid w:val="00FD36EE"/>
    <w:rsid w:val="00FD4E1E"/>
    <w:rsid w:val="00FD67DB"/>
    <w:rsid w:val="00FD687A"/>
    <w:rsid w:val="00FD697F"/>
    <w:rsid w:val="00FD73AB"/>
    <w:rsid w:val="00FD778C"/>
    <w:rsid w:val="00FE03C5"/>
    <w:rsid w:val="00FE0877"/>
    <w:rsid w:val="00FE1908"/>
    <w:rsid w:val="00FE23B9"/>
    <w:rsid w:val="00FE3B3F"/>
    <w:rsid w:val="00FE3F63"/>
    <w:rsid w:val="00FE5B3E"/>
    <w:rsid w:val="00FE6326"/>
    <w:rsid w:val="00FE655D"/>
    <w:rsid w:val="00FF21AF"/>
    <w:rsid w:val="00FF24FB"/>
    <w:rsid w:val="00FF2B9F"/>
    <w:rsid w:val="00FF5E11"/>
    <w:rsid w:val="00FF64F9"/>
    <w:rsid w:val="00FF6892"/>
    <w:rsid w:val="00FF771B"/>
    <w:rsid w:val="013464F8"/>
    <w:rsid w:val="01C63F27"/>
    <w:rsid w:val="01DFE3C9"/>
    <w:rsid w:val="01EF3162"/>
    <w:rsid w:val="01F1FDE5"/>
    <w:rsid w:val="02E7D832"/>
    <w:rsid w:val="02FB9D58"/>
    <w:rsid w:val="02FBB91F"/>
    <w:rsid w:val="033684CC"/>
    <w:rsid w:val="03BD1CE3"/>
    <w:rsid w:val="03D0161D"/>
    <w:rsid w:val="03F83A0C"/>
    <w:rsid w:val="04368249"/>
    <w:rsid w:val="0454FAE3"/>
    <w:rsid w:val="046D6BC5"/>
    <w:rsid w:val="048DA55D"/>
    <w:rsid w:val="04A9E67A"/>
    <w:rsid w:val="04BAE172"/>
    <w:rsid w:val="04D17A19"/>
    <w:rsid w:val="0511422F"/>
    <w:rsid w:val="05352FA4"/>
    <w:rsid w:val="059CCF21"/>
    <w:rsid w:val="068388D7"/>
    <w:rsid w:val="07B1D5EB"/>
    <w:rsid w:val="07CAD824"/>
    <w:rsid w:val="080B666A"/>
    <w:rsid w:val="08432DFB"/>
    <w:rsid w:val="08F78E5C"/>
    <w:rsid w:val="09668012"/>
    <w:rsid w:val="09D8774E"/>
    <w:rsid w:val="0AA12024"/>
    <w:rsid w:val="0AC82497"/>
    <w:rsid w:val="0B65CBA0"/>
    <w:rsid w:val="0B8241A7"/>
    <w:rsid w:val="0B956DDC"/>
    <w:rsid w:val="0BD2DED0"/>
    <w:rsid w:val="0C70CF64"/>
    <w:rsid w:val="0D5B6528"/>
    <w:rsid w:val="0D5D5D66"/>
    <w:rsid w:val="0D9373ED"/>
    <w:rsid w:val="0E11F255"/>
    <w:rsid w:val="0E1C9A81"/>
    <w:rsid w:val="0E403A35"/>
    <w:rsid w:val="0E597551"/>
    <w:rsid w:val="0EDF01F1"/>
    <w:rsid w:val="0F0538D2"/>
    <w:rsid w:val="10C3E74E"/>
    <w:rsid w:val="1154A422"/>
    <w:rsid w:val="11B7C9C2"/>
    <w:rsid w:val="11FB6D84"/>
    <w:rsid w:val="12389960"/>
    <w:rsid w:val="124D619F"/>
    <w:rsid w:val="12608639"/>
    <w:rsid w:val="131BDE6E"/>
    <w:rsid w:val="13A9A20F"/>
    <w:rsid w:val="13BB8C5A"/>
    <w:rsid w:val="13C32193"/>
    <w:rsid w:val="13CDA91D"/>
    <w:rsid w:val="13E158CF"/>
    <w:rsid w:val="13FE9811"/>
    <w:rsid w:val="1421DC65"/>
    <w:rsid w:val="1428B0EA"/>
    <w:rsid w:val="144DC96B"/>
    <w:rsid w:val="146425C8"/>
    <w:rsid w:val="14AF24A1"/>
    <w:rsid w:val="14CB0634"/>
    <w:rsid w:val="150710EF"/>
    <w:rsid w:val="1568818D"/>
    <w:rsid w:val="16162898"/>
    <w:rsid w:val="16247276"/>
    <w:rsid w:val="163A3BDB"/>
    <w:rsid w:val="16ADCB7E"/>
    <w:rsid w:val="16CA0867"/>
    <w:rsid w:val="171AB461"/>
    <w:rsid w:val="17B66E5B"/>
    <w:rsid w:val="17FF034C"/>
    <w:rsid w:val="186AAF08"/>
    <w:rsid w:val="18929909"/>
    <w:rsid w:val="18A551C5"/>
    <w:rsid w:val="18BFDC99"/>
    <w:rsid w:val="1907600B"/>
    <w:rsid w:val="1975AAB0"/>
    <w:rsid w:val="197EF427"/>
    <w:rsid w:val="19C6D126"/>
    <w:rsid w:val="19D42E8C"/>
    <w:rsid w:val="19D7B9F9"/>
    <w:rsid w:val="19F6370C"/>
    <w:rsid w:val="1A067F69"/>
    <w:rsid w:val="1A5DAD28"/>
    <w:rsid w:val="1AAE1E99"/>
    <w:rsid w:val="1AB34FD9"/>
    <w:rsid w:val="1B751635"/>
    <w:rsid w:val="1C050EBC"/>
    <w:rsid w:val="1C15F786"/>
    <w:rsid w:val="1C6C8835"/>
    <w:rsid w:val="1C6DA982"/>
    <w:rsid w:val="1C86C708"/>
    <w:rsid w:val="1C9E8B8F"/>
    <w:rsid w:val="1CB834F6"/>
    <w:rsid w:val="1D05B483"/>
    <w:rsid w:val="1ED2FBE6"/>
    <w:rsid w:val="1F4FD254"/>
    <w:rsid w:val="1F7434C0"/>
    <w:rsid w:val="1F9A14CA"/>
    <w:rsid w:val="1FEE30EF"/>
    <w:rsid w:val="20382D88"/>
    <w:rsid w:val="20BDC548"/>
    <w:rsid w:val="21B4E614"/>
    <w:rsid w:val="21B568B3"/>
    <w:rsid w:val="2205F399"/>
    <w:rsid w:val="2218FDAF"/>
    <w:rsid w:val="22378FF8"/>
    <w:rsid w:val="2315B7A5"/>
    <w:rsid w:val="2319AF87"/>
    <w:rsid w:val="231C2C3A"/>
    <w:rsid w:val="2333EC68"/>
    <w:rsid w:val="243AA51E"/>
    <w:rsid w:val="24C3B13E"/>
    <w:rsid w:val="24D3CD11"/>
    <w:rsid w:val="24E53A5B"/>
    <w:rsid w:val="2513CDDC"/>
    <w:rsid w:val="253B4C60"/>
    <w:rsid w:val="25D14DF9"/>
    <w:rsid w:val="26F48732"/>
    <w:rsid w:val="26FF39F5"/>
    <w:rsid w:val="2702CFAB"/>
    <w:rsid w:val="271F5AB3"/>
    <w:rsid w:val="27329C47"/>
    <w:rsid w:val="2795C6D1"/>
    <w:rsid w:val="27A84D28"/>
    <w:rsid w:val="27BF9D07"/>
    <w:rsid w:val="2862525C"/>
    <w:rsid w:val="287B1DDC"/>
    <w:rsid w:val="28D24926"/>
    <w:rsid w:val="28FDE7C6"/>
    <w:rsid w:val="29124D50"/>
    <w:rsid w:val="291953FD"/>
    <w:rsid w:val="29589503"/>
    <w:rsid w:val="297BC71D"/>
    <w:rsid w:val="29DF5A5F"/>
    <w:rsid w:val="29F2EB8A"/>
    <w:rsid w:val="2A3E01AA"/>
    <w:rsid w:val="2A5E82C5"/>
    <w:rsid w:val="2B303541"/>
    <w:rsid w:val="2BAD1BF6"/>
    <w:rsid w:val="2BB20F09"/>
    <w:rsid w:val="2BD2DFAD"/>
    <w:rsid w:val="2C02FEF8"/>
    <w:rsid w:val="2C1ED1F0"/>
    <w:rsid w:val="2CA55B37"/>
    <w:rsid w:val="2CDD1242"/>
    <w:rsid w:val="2D324176"/>
    <w:rsid w:val="2DA179F4"/>
    <w:rsid w:val="2DB14F4E"/>
    <w:rsid w:val="2E978F9F"/>
    <w:rsid w:val="2F16C078"/>
    <w:rsid w:val="2F7F91DB"/>
    <w:rsid w:val="30775174"/>
    <w:rsid w:val="309EEE11"/>
    <w:rsid w:val="30BFB5EB"/>
    <w:rsid w:val="30F2FAF9"/>
    <w:rsid w:val="30F6CFBF"/>
    <w:rsid w:val="3112E647"/>
    <w:rsid w:val="3175846A"/>
    <w:rsid w:val="3175A52C"/>
    <w:rsid w:val="3191479A"/>
    <w:rsid w:val="32279178"/>
    <w:rsid w:val="325B864C"/>
    <w:rsid w:val="327189CD"/>
    <w:rsid w:val="3305DEF2"/>
    <w:rsid w:val="3307EBD0"/>
    <w:rsid w:val="33197A72"/>
    <w:rsid w:val="331BA2F9"/>
    <w:rsid w:val="332BFB6D"/>
    <w:rsid w:val="334A5409"/>
    <w:rsid w:val="334B5320"/>
    <w:rsid w:val="33A3097D"/>
    <w:rsid w:val="33AA10E8"/>
    <w:rsid w:val="343CC571"/>
    <w:rsid w:val="34B97837"/>
    <w:rsid w:val="34CE119A"/>
    <w:rsid w:val="34DBA177"/>
    <w:rsid w:val="34ECF871"/>
    <w:rsid w:val="34F1E8F0"/>
    <w:rsid w:val="3539DE64"/>
    <w:rsid w:val="355533A5"/>
    <w:rsid w:val="35FF643F"/>
    <w:rsid w:val="361289A9"/>
    <w:rsid w:val="3655A8D2"/>
    <w:rsid w:val="3671DE4C"/>
    <w:rsid w:val="367202E7"/>
    <w:rsid w:val="3681F4CB"/>
    <w:rsid w:val="37709194"/>
    <w:rsid w:val="37C9EC06"/>
    <w:rsid w:val="38275BB8"/>
    <w:rsid w:val="38C4A6A1"/>
    <w:rsid w:val="38D629A0"/>
    <w:rsid w:val="38DE6668"/>
    <w:rsid w:val="39007340"/>
    <w:rsid w:val="39187D3B"/>
    <w:rsid w:val="39260D31"/>
    <w:rsid w:val="398745E5"/>
    <w:rsid w:val="39E7DD94"/>
    <w:rsid w:val="3A06744E"/>
    <w:rsid w:val="3A1C340D"/>
    <w:rsid w:val="3A448931"/>
    <w:rsid w:val="3A4D6FD4"/>
    <w:rsid w:val="3A4F47F1"/>
    <w:rsid w:val="3A50E06D"/>
    <w:rsid w:val="3A862858"/>
    <w:rsid w:val="3ABB9C09"/>
    <w:rsid w:val="3ABD4A7B"/>
    <w:rsid w:val="3AED727F"/>
    <w:rsid w:val="3AFAA29F"/>
    <w:rsid w:val="3B113FBE"/>
    <w:rsid w:val="3D0EDA2F"/>
    <w:rsid w:val="3D304E42"/>
    <w:rsid w:val="3D4F49FC"/>
    <w:rsid w:val="3D592CE8"/>
    <w:rsid w:val="3DB856FB"/>
    <w:rsid w:val="3DD55396"/>
    <w:rsid w:val="3E11339B"/>
    <w:rsid w:val="3E22C3CF"/>
    <w:rsid w:val="3E5E2AB2"/>
    <w:rsid w:val="3E76B842"/>
    <w:rsid w:val="3EB94C96"/>
    <w:rsid w:val="3F69080E"/>
    <w:rsid w:val="40B4B349"/>
    <w:rsid w:val="40B776D1"/>
    <w:rsid w:val="414CC4C2"/>
    <w:rsid w:val="427F1492"/>
    <w:rsid w:val="42C71BDC"/>
    <w:rsid w:val="42E62196"/>
    <w:rsid w:val="42E94BD7"/>
    <w:rsid w:val="42FC9973"/>
    <w:rsid w:val="430EEA3A"/>
    <w:rsid w:val="434E7F1B"/>
    <w:rsid w:val="43BC4F59"/>
    <w:rsid w:val="443444C3"/>
    <w:rsid w:val="44ADD28F"/>
    <w:rsid w:val="44C318A8"/>
    <w:rsid w:val="44C51E4E"/>
    <w:rsid w:val="44E8150D"/>
    <w:rsid w:val="450435BA"/>
    <w:rsid w:val="455A3C4F"/>
    <w:rsid w:val="45820C07"/>
    <w:rsid w:val="4583044C"/>
    <w:rsid w:val="45D3EA7A"/>
    <w:rsid w:val="4619D6B0"/>
    <w:rsid w:val="462D4358"/>
    <w:rsid w:val="465856B7"/>
    <w:rsid w:val="469C4382"/>
    <w:rsid w:val="46A0ABAC"/>
    <w:rsid w:val="46B0FCEF"/>
    <w:rsid w:val="46B9C971"/>
    <w:rsid w:val="46DC3D36"/>
    <w:rsid w:val="46E26961"/>
    <w:rsid w:val="47336ADD"/>
    <w:rsid w:val="474DC1AD"/>
    <w:rsid w:val="47D35E23"/>
    <w:rsid w:val="4880E3C5"/>
    <w:rsid w:val="490099E1"/>
    <w:rsid w:val="49023DEB"/>
    <w:rsid w:val="4925F2F2"/>
    <w:rsid w:val="49460555"/>
    <w:rsid w:val="498FA282"/>
    <w:rsid w:val="49D78444"/>
    <w:rsid w:val="49F6188F"/>
    <w:rsid w:val="4A18EDBE"/>
    <w:rsid w:val="4A363EE6"/>
    <w:rsid w:val="4AB43F95"/>
    <w:rsid w:val="4B6C29F8"/>
    <w:rsid w:val="4BFF1E82"/>
    <w:rsid w:val="4C0CD11B"/>
    <w:rsid w:val="4C0D802E"/>
    <w:rsid w:val="4C1F35D6"/>
    <w:rsid w:val="4CA28DC8"/>
    <w:rsid w:val="4D0600F3"/>
    <w:rsid w:val="4D1C6117"/>
    <w:rsid w:val="4D704D3B"/>
    <w:rsid w:val="4D908097"/>
    <w:rsid w:val="4E52123E"/>
    <w:rsid w:val="4F0C6CB6"/>
    <w:rsid w:val="4F5EBAFE"/>
    <w:rsid w:val="4F9B185A"/>
    <w:rsid w:val="4FAC9BB9"/>
    <w:rsid w:val="4FC150A1"/>
    <w:rsid w:val="4FD08C08"/>
    <w:rsid w:val="4FE5BBA9"/>
    <w:rsid w:val="50098B1A"/>
    <w:rsid w:val="50876205"/>
    <w:rsid w:val="5103DDE6"/>
    <w:rsid w:val="5161A3FB"/>
    <w:rsid w:val="51BCCBCA"/>
    <w:rsid w:val="51CC5BEE"/>
    <w:rsid w:val="51E2B8C2"/>
    <w:rsid w:val="5208323A"/>
    <w:rsid w:val="522B5855"/>
    <w:rsid w:val="52D1989B"/>
    <w:rsid w:val="52D2B91C"/>
    <w:rsid w:val="53981636"/>
    <w:rsid w:val="53E797C9"/>
    <w:rsid w:val="53FC55CC"/>
    <w:rsid w:val="54D67C33"/>
    <w:rsid w:val="55A1D8D2"/>
    <w:rsid w:val="56375BFF"/>
    <w:rsid w:val="5675F406"/>
    <w:rsid w:val="5713E6FD"/>
    <w:rsid w:val="57430265"/>
    <w:rsid w:val="576DC3DE"/>
    <w:rsid w:val="577C6F96"/>
    <w:rsid w:val="579ED542"/>
    <w:rsid w:val="583001F1"/>
    <w:rsid w:val="587D6C5A"/>
    <w:rsid w:val="5945F678"/>
    <w:rsid w:val="5956988B"/>
    <w:rsid w:val="596527BC"/>
    <w:rsid w:val="59C7F43C"/>
    <w:rsid w:val="5A8B64D2"/>
    <w:rsid w:val="5A91D27D"/>
    <w:rsid w:val="5AA45A7F"/>
    <w:rsid w:val="5AE0DE3B"/>
    <w:rsid w:val="5AFDB235"/>
    <w:rsid w:val="5B192BB7"/>
    <w:rsid w:val="5B4F62A6"/>
    <w:rsid w:val="5BC90BE7"/>
    <w:rsid w:val="5BCB5676"/>
    <w:rsid w:val="5BFB6082"/>
    <w:rsid w:val="5CB9F4DE"/>
    <w:rsid w:val="5D14FDBA"/>
    <w:rsid w:val="5D1DC89E"/>
    <w:rsid w:val="5D5C8E09"/>
    <w:rsid w:val="5D63B187"/>
    <w:rsid w:val="5DA4871A"/>
    <w:rsid w:val="5E3AF81A"/>
    <w:rsid w:val="5E765468"/>
    <w:rsid w:val="5E7EFFED"/>
    <w:rsid w:val="5F38FCCD"/>
    <w:rsid w:val="5F3C9A3C"/>
    <w:rsid w:val="5F441C8C"/>
    <w:rsid w:val="5F766862"/>
    <w:rsid w:val="5FAB1F9E"/>
    <w:rsid w:val="5FCC368B"/>
    <w:rsid w:val="606ACE17"/>
    <w:rsid w:val="617EF55B"/>
    <w:rsid w:val="627FA52A"/>
    <w:rsid w:val="62926630"/>
    <w:rsid w:val="63A535D6"/>
    <w:rsid w:val="63A5A3EE"/>
    <w:rsid w:val="63AF1577"/>
    <w:rsid w:val="63B6D381"/>
    <w:rsid w:val="64978374"/>
    <w:rsid w:val="64C599D0"/>
    <w:rsid w:val="64FEEC1A"/>
    <w:rsid w:val="651C8695"/>
    <w:rsid w:val="654AE5D8"/>
    <w:rsid w:val="6558D79A"/>
    <w:rsid w:val="65855A1E"/>
    <w:rsid w:val="65E5A9E6"/>
    <w:rsid w:val="65EE93F4"/>
    <w:rsid w:val="660B17E4"/>
    <w:rsid w:val="667B7C7F"/>
    <w:rsid w:val="66AA5344"/>
    <w:rsid w:val="66BE2B8F"/>
    <w:rsid w:val="6707C7AB"/>
    <w:rsid w:val="67167A24"/>
    <w:rsid w:val="67484322"/>
    <w:rsid w:val="674FA151"/>
    <w:rsid w:val="67644CB9"/>
    <w:rsid w:val="67712425"/>
    <w:rsid w:val="677C8143"/>
    <w:rsid w:val="67817A47"/>
    <w:rsid w:val="67C9D0D1"/>
    <w:rsid w:val="68257A70"/>
    <w:rsid w:val="6855C8CE"/>
    <w:rsid w:val="68A5E3A7"/>
    <w:rsid w:val="69586656"/>
    <w:rsid w:val="698AF1F6"/>
    <w:rsid w:val="69CE291C"/>
    <w:rsid w:val="69D15AC8"/>
    <w:rsid w:val="69D38059"/>
    <w:rsid w:val="6A044560"/>
    <w:rsid w:val="6A37B38D"/>
    <w:rsid w:val="6AB91B09"/>
    <w:rsid w:val="6B36F3BA"/>
    <w:rsid w:val="6C0D5F13"/>
    <w:rsid w:val="6C5D8ECE"/>
    <w:rsid w:val="6C89B5F6"/>
    <w:rsid w:val="6CA734D1"/>
    <w:rsid w:val="6D27C694"/>
    <w:rsid w:val="6D2ED173"/>
    <w:rsid w:val="6D5CFD41"/>
    <w:rsid w:val="6D8FF602"/>
    <w:rsid w:val="6DECEAED"/>
    <w:rsid w:val="6DFA87AD"/>
    <w:rsid w:val="6E01F6A2"/>
    <w:rsid w:val="6EB9FADB"/>
    <w:rsid w:val="6ED12AFA"/>
    <w:rsid w:val="6F0CD827"/>
    <w:rsid w:val="6F3904A1"/>
    <w:rsid w:val="6F3DBF3E"/>
    <w:rsid w:val="70BE05D4"/>
    <w:rsid w:val="70CEAB89"/>
    <w:rsid w:val="70E745BA"/>
    <w:rsid w:val="70E759F1"/>
    <w:rsid w:val="70EC18AC"/>
    <w:rsid w:val="716F7B74"/>
    <w:rsid w:val="7184E47C"/>
    <w:rsid w:val="719740AE"/>
    <w:rsid w:val="71B1E659"/>
    <w:rsid w:val="71C617F0"/>
    <w:rsid w:val="71F2BFD1"/>
    <w:rsid w:val="721907BD"/>
    <w:rsid w:val="7243EE85"/>
    <w:rsid w:val="727F6AFA"/>
    <w:rsid w:val="728416F9"/>
    <w:rsid w:val="7296A27F"/>
    <w:rsid w:val="72A5CFCE"/>
    <w:rsid w:val="72C05C10"/>
    <w:rsid w:val="7366A7C8"/>
    <w:rsid w:val="737F05FF"/>
    <w:rsid w:val="73A2508E"/>
    <w:rsid w:val="73C98264"/>
    <w:rsid w:val="73DED68F"/>
    <w:rsid w:val="7468AF12"/>
    <w:rsid w:val="74713826"/>
    <w:rsid w:val="74848F41"/>
    <w:rsid w:val="7516E818"/>
    <w:rsid w:val="75A9EB74"/>
    <w:rsid w:val="75AEE829"/>
    <w:rsid w:val="75D46315"/>
    <w:rsid w:val="760BE588"/>
    <w:rsid w:val="763642AC"/>
    <w:rsid w:val="7653C52B"/>
    <w:rsid w:val="7654CC95"/>
    <w:rsid w:val="766F84C3"/>
    <w:rsid w:val="767ED776"/>
    <w:rsid w:val="77541D40"/>
    <w:rsid w:val="77859675"/>
    <w:rsid w:val="77A69204"/>
    <w:rsid w:val="77BAFF7E"/>
    <w:rsid w:val="77D8149C"/>
    <w:rsid w:val="7814663F"/>
    <w:rsid w:val="78430876"/>
    <w:rsid w:val="7897A6A5"/>
    <w:rsid w:val="78A2ACE2"/>
    <w:rsid w:val="78D5E666"/>
    <w:rsid w:val="78EE2266"/>
    <w:rsid w:val="791F9FB6"/>
    <w:rsid w:val="796DE36E"/>
    <w:rsid w:val="797D41CE"/>
    <w:rsid w:val="79A25293"/>
    <w:rsid w:val="79C3E514"/>
    <w:rsid w:val="79DED8D7"/>
    <w:rsid w:val="7A12B523"/>
    <w:rsid w:val="7A70AEAD"/>
    <w:rsid w:val="7A8748A7"/>
    <w:rsid w:val="7A97A9D2"/>
    <w:rsid w:val="7AEA9BDC"/>
    <w:rsid w:val="7BCC0D83"/>
    <w:rsid w:val="7BCF4767"/>
    <w:rsid w:val="7C107615"/>
    <w:rsid w:val="7C17C8A6"/>
    <w:rsid w:val="7C4970E1"/>
    <w:rsid w:val="7C517E6A"/>
    <w:rsid w:val="7C6AB177"/>
    <w:rsid w:val="7C754844"/>
    <w:rsid w:val="7C8E8B99"/>
    <w:rsid w:val="7D1C99F9"/>
    <w:rsid w:val="7D45A9CA"/>
    <w:rsid w:val="7D85976C"/>
    <w:rsid w:val="7EB57411"/>
    <w:rsid w:val="7F631125"/>
    <w:rsid w:val="7F7008B1"/>
    <w:rsid w:val="7F80E7D5"/>
    <w:rsid w:val="7FE2867E"/>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D92B27"/>
  <w15:chartTrackingRefBased/>
  <w15:docId w15:val="{AB519658-06D3-405C-8979-6995ED2EBD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lsdException w:name="heading 6" w:uiPriority="9" w:qFormat="1"/>
    <w:lsdException w:name="heading 7" w:uiPriority="9" w:qFormat="1"/>
    <w:lsdException w:name="heading 8" w:uiPriority="9" w:qFormat="1"/>
    <w:lsdException w:name="heading 9" w:uiPriority="9"/>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qFormat="1"/>
    <w:lsdException w:name="Medium Shading 2 Accent 1"/>
    <w:lsdException w:name="Medium List 1 Accent 1"/>
    <w:lsdException w:name="Revision" w:semiHidden="1" w:unhideWhenUsed="1"/>
    <w:lsdException w:name="List Paragraph" w:uiPriority="1" w:qFormat="1"/>
    <w:lsdException w:name="Quote" w:qFormat="1"/>
    <w:lsdException w:name="Intense Quote" w:qFormat="1"/>
    <w:lsdException w:name="Medium List 2 Accent 1"/>
    <w:lsdException w:name="Medium Grid 1 Accent 1"/>
    <w:lsdException w:name="Medium Grid 2 Accent 1" w:uiPriority="1" w:qFormat="1"/>
    <w:lsdException w:name="Medium Grid 3 Accent 1" w:uiPriority="60"/>
    <w:lsdException w:name="Dark List Accent 1" w:uiPriority="61"/>
    <w:lsdException w:name="Colorful Shading Accent 1"/>
    <w:lsdException w:name="Colorful List Accent 1" w:uiPriority="1" w:qFormat="1"/>
    <w:lsdException w:name="Colorful Grid Accent 1" w:uiPriority="64" w:qFormat="1"/>
    <w:lsdException w:name="Light Shading Accent 2" w:uiPriority="65"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qFormat="1"/>
    <w:lsdException w:name="Medium Grid 2 Accent 2" w:uiPriority="73" w:qFormat="1"/>
    <w:lsdException w:name="Medium Grid 3 Accent 2" w:uiPriority="60" w:qFormat="1"/>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lsdException w:name="Light Grid Accent 3" w:uiPriority="34" w:qFormat="1"/>
    <w:lsdException w:name="Medium Shading 1 Accent 3" w:uiPriority="29" w:qFormat="1"/>
    <w:lsdException w:name="Medium Shading 2 Accent 3" w:uiPriority="30" w:qFormat="1"/>
    <w:lsdException w:name="Medium List 1 Accent 3" w:uiPriority="66"/>
    <w:lsdException w:name="Medium List 2 Accent 3" w:uiPriority="67"/>
    <w:lsdException w:name="Medium Grid 1 Accent 3" w:uiPriority="68"/>
    <w:lsdException w:name="Medium Grid 2 Accent 3" w:uiPriority="69"/>
    <w:lsdException w:name="Medium Grid 3 Accent 3" w:uiPriority="70"/>
    <w:lsdException w:name="Dark List Accent 3" w:uiPriority="71"/>
    <w:lsdException w:name="Colorful Shading Accent 3" w:uiPriority="72"/>
    <w:lsdException w:name="Colorful List Accent 3" w:uiPriority="73"/>
    <w:lsdException w:name="Colorful Grid Accent 3" w:uiPriority="60"/>
    <w:lsdException w:name="Light Shading Accent 4" w:uiPriority="61"/>
    <w:lsdException w:name="Light List Accent 4" w:uiPriority="62"/>
    <w:lsdException w:name="Light Grid Accent 4" w:uiPriority="63"/>
    <w:lsdException w:name="Medium Shading 1 Accent 4" w:uiPriority="64"/>
    <w:lsdException w:name="Medium Shading 2 Accent 4" w:uiPriority="65"/>
    <w:lsdException w:name="Medium List 1 Accent 4" w:uiPriority="66"/>
    <w:lsdException w:name="Medium List 2 Accent 4" w:uiPriority="67"/>
    <w:lsdException w:name="Medium Grid 1 Accent 4" w:uiPriority="68"/>
    <w:lsdException w:name="Medium Grid 2 Accent 4" w:uiPriority="69"/>
    <w:lsdException w:name="Medium Grid 3 Accent 4" w:uiPriority="70"/>
    <w:lsdException w:name="Dark List Accent 4" w:uiPriority="71"/>
    <w:lsdException w:name="Colorful Shading Accent 4" w:uiPriority="72"/>
    <w:lsdException w:name="Colorful List Accent 4" w:uiPriority="73"/>
    <w:lsdException w:name="Colorful Grid Accent 4" w:uiPriority="60"/>
    <w:lsdException w:name="Light Shading Accent 5" w:uiPriority="61"/>
    <w:lsdException w:name="Light List Accent 5" w:uiPriority="62"/>
    <w:lsdException w:name="Light Grid Accent 5" w:uiPriority="63"/>
    <w:lsdException w:name="Medium Shading 1 Accent 5" w:uiPriority="64"/>
    <w:lsdException w:name="Medium Shading 2 Accent 5" w:uiPriority="65"/>
    <w:lsdException w:name="Medium List 1 Accent 5" w:uiPriority="66"/>
    <w:lsdException w:name="Medium List 2 Accent 5" w:uiPriority="67"/>
    <w:lsdException w:name="Medium Grid 1 Accent 5" w:uiPriority="68"/>
    <w:lsdException w:name="Medium Grid 2 Accent 5" w:uiPriority="69"/>
    <w:lsdException w:name="Medium Grid 3 Accent 5" w:uiPriority="70"/>
    <w:lsdException w:name="Dark List Accent 5" w:uiPriority="71"/>
    <w:lsdException w:name="Colorful Shading Accent 5" w:uiPriority="72"/>
    <w:lsdException w:name="Colorful List Accent 5" w:uiPriority="73"/>
    <w:lsdException w:name="Colorful Grid Accent 5" w:uiPriority="60"/>
    <w:lsdException w:name="Light Shading Accent 6" w:uiPriority="61"/>
    <w:lsdException w:name="Light List Accent 6" w:uiPriority="62"/>
    <w:lsdException w:name="Light Grid Accent 6" w:uiPriority="63"/>
    <w:lsdException w:name="Medium Shading 1 Accent 6" w:uiPriority="64"/>
    <w:lsdException w:name="Medium Shading 2 Accent 6" w:uiPriority="65"/>
    <w:lsdException w:name="Medium List 1 Accent 6" w:uiPriority="66"/>
    <w:lsdException w:name="Medium List 2 Accent 6" w:uiPriority="67"/>
    <w:lsdException w:name="Medium Grid 1 Accent 6" w:uiPriority="68"/>
    <w:lsdException w:name="Medium Grid 2 Accent 6" w:uiPriority="69"/>
    <w:lsdException w:name="Medium Grid 3 Accent 6" w:uiPriority="70"/>
    <w:lsdException w:name="Dark List Accent 6" w:uiPriority="71"/>
    <w:lsdException w:name="Colorful Shading Accent 6" w:uiPriority="72"/>
    <w:lsdException w:name="Colorful List Accent 6" w:uiPriority="73"/>
    <w:lsdException w:name="Colorful Grid Accent 6" w:uiPriority="60"/>
    <w:lsdException w:name="Subtle Emphasis" w:uiPriority="61"/>
    <w:lsdException w:name="Intense Emphasis" w:uiPriority="62"/>
    <w:lsdException w:name="Subtle Reference" w:uiPriority="63"/>
    <w:lsdException w:name="Intense Reference" w:uiPriority="64" w:qFormat="1"/>
    <w:lsdException w:name="Book Title" w:uiPriority="65" w:qFormat="1"/>
    <w:lsdException w:name="Bibliography" w:semiHidden="1" w:uiPriority="66" w:unhideWhenUsed="1"/>
    <w:lsdException w:name="TOC Heading" w:semiHidden="1" w:uiPriority="39" w:unhideWhenUsed="1" w:qFormat="1"/>
    <w:lsdException w:name="Plain Table 1" w:uiPriority="68"/>
    <w:lsdException w:name="Plain Table 2" w:uiPriority="69"/>
    <w:lsdException w:name="Plain Table 3" w:uiPriority="70" w:qFormat="1"/>
    <w:lsdException w:name="Plain Table 4" w:uiPriority="71" w:qFormat="1"/>
    <w:lsdException w:name="Plain Table 5" w:uiPriority="72" w:qFormat="1"/>
    <w:lsdException w:name="Grid Table Light" w:uiPriority="40" w:qFormat="1"/>
    <w:lsdException w:name="Grid Table 1 Light" w:uiPriority="60" w:qFormat="1"/>
    <w:lsdException w:name="Grid Table 2" w:uiPriority="61"/>
    <w:lsdException w:name="Grid Table 3" w:uiPriority="39" w:qFormat="1"/>
    <w:lsdException w:name="Grid Table 4" w:uiPriority="63"/>
    <w:lsdException w:name="Grid Table 5 Dark" w:uiPriority="42"/>
    <w:lsdException w:name="Grid Table 6 Colorful" w:uiPriority="65" w:qFormat="1"/>
    <w:lsdException w:name="Grid Table 7 Colorful" w:uiPriority="66" w:qFormat="1"/>
    <w:lsdException w:name="Grid Table 1 Light Accent 1" w:uiPriority="67" w:qFormat="1"/>
    <w:lsdException w:name="Grid Table 2 Accent 1" w:uiPriority="40" w:qFormat="1"/>
    <w:lsdException w:name="Grid Table 3 Accent 1" w:uiPriority="69" w:qFormat="1"/>
    <w:lsdException w:name="Grid Table 4 Accent 1" w:uiPriority="70"/>
    <w:lsdException w:name="Grid Table 5 Dark Accent 1" w:uiPriority="71" w:qFormat="1"/>
    <w:lsdException w:name="Grid Table 6 Colorful Accent 1" w:uiPriority="72"/>
    <w:lsdException w:name="Grid Table 7 Colorful Accent 1" w:uiPriority="73"/>
    <w:lsdException w:name="Grid Table 1 Light Accent 2" w:uiPriority="19" w:qFormat="1"/>
    <w:lsdException w:name="Grid Table 2 Accent 2" w:uiPriority="21" w:qFormat="1"/>
    <w:lsdException w:name="Grid Table 3 Accent 2" w:uiPriority="31" w:qFormat="1"/>
    <w:lsdException w:name="Grid Table 4 Accent 2" w:uiPriority="32" w:qFormat="1"/>
    <w:lsdException w:name="Grid Table 5 Dark Accent 2" w:uiPriority="33" w:qFormat="1"/>
    <w:lsdException w:name="Grid Table 6 Colorful Accent 2" w:uiPriority="37"/>
    <w:lsdException w:name="Grid Table 7 Colorful Accent 2" w:uiPriority="39" w:qFormat="1"/>
    <w:lsdException w:name="Grid Table 1 Light Accent 3" w:uiPriority="41"/>
    <w:lsdException w:name="Grid Table 2 Accent 3" w:uiPriority="42"/>
    <w:lsdException w:name="Grid Table 3 Accent 3" w:uiPriority="43"/>
    <w:lsdException w:name="Grid Table 4 Accent 3" w:uiPriority="44"/>
    <w:lsdException w:name="Grid Table 5 Dark Accent 3" w:uiPriority="45"/>
    <w:lsdException w:name="Grid Table 6 Colorful Accent 3" w:uiPriority="40"/>
    <w:lsdException w:name="Grid Table 7 Colorful Accent 3" w:uiPriority="46"/>
    <w:lsdException w:name="Grid Table 1 Light Accent 4" w:uiPriority="47"/>
    <w:lsdException w:name="Grid Table 2 Accent 4" w:uiPriority="48"/>
    <w:lsdException w:name="Grid Table 3 Accent 4" w:uiPriority="49"/>
    <w:lsdException w:name="Grid Table 4 Accent 4" w:uiPriority="50"/>
    <w:lsdException w:name="Grid Table 5 Dark Accent 4" w:uiPriority="51"/>
    <w:lsdException w:name="Grid Table 6 Colorful Accent 4" w:uiPriority="52"/>
    <w:lsdException w:name="Grid Table 7 Colorful Accent 4" w:uiPriority="46"/>
    <w:lsdException w:name="Grid Table 1 Light Accent 5" w:uiPriority="47"/>
    <w:lsdException w:name="Grid Table 2 Accent 5" w:uiPriority="48"/>
    <w:lsdException w:name="Grid Table 3 Accent 5" w:uiPriority="49"/>
    <w:lsdException w:name="Grid Table 4 Accent 5" w:uiPriority="50"/>
    <w:lsdException w:name="Grid Table 5 Dark Accent 5" w:uiPriority="51"/>
    <w:lsdException w:name="Grid Table 6 Colorful Accent 5" w:uiPriority="52"/>
    <w:lsdException w:name="Grid Table 7 Colorful Accent 5" w:uiPriority="46"/>
    <w:lsdException w:name="Grid Table 1 Light Accent 6" w:uiPriority="47"/>
    <w:lsdException w:name="Grid Table 2 Accent 6" w:uiPriority="48"/>
    <w:lsdException w:name="Grid Table 3 Accent 6" w:uiPriority="49"/>
    <w:lsdException w:name="Grid Table 4 Accent 6" w:uiPriority="50"/>
    <w:lsdException w:name="Grid Table 5 Dark Accent 6" w:uiPriority="51"/>
    <w:lsdException w:name="Grid Table 6 Colorful Accent 6" w:uiPriority="52"/>
    <w:lsdException w:name="Grid Table 7 Colorful Accent 6" w:uiPriority="46"/>
    <w:lsdException w:name="List Table 1 Light" w:uiPriority="51"/>
    <w:lsdException w:name="List Table 2" w:uiPriority="48"/>
    <w:lsdException w:name="List Table 3" w:uiPriority="49"/>
    <w:lsdException w:name="List Table 4" w:uiPriority="50"/>
    <w:lsdException w:name="List Table 5 Dark" w:uiPriority="51"/>
    <w:lsdException w:name="List Table 6 Colorful" w:uiPriority="52"/>
    <w:lsdException w:name="List Table 7 Colorful" w:uiPriority="46"/>
    <w:lsdException w:name="List Table 1 Light Accent 1" w:uiPriority="47"/>
    <w:lsdException w:name="List Table 2 Accent 1" w:uiPriority="48"/>
    <w:lsdException w:name="List Table 3 Accent 1" w:uiPriority="49"/>
    <w:lsdException w:name="List Table 4 Accent 1" w:uiPriority="50"/>
    <w:lsdException w:name="List Table 5 Dark Accent 1" w:uiPriority="51"/>
    <w:lsdException w:name="List Table 6 Colorful Accent 1" w:uiPriority="52"/>
    <w:lsdException w:name="List Table 7 Colorful Accent 1" w:uiPriority="46"/>
    <w:lsdException w:name="List Table 1 Light Accent 2" w:uiPriority="47"/>
    <w:lsdException w:name="List Table 2 Accent 2" w:uiPriority="48"/>
    <w:lsdException w:name="List Table 3 Accent 2" w:uiPriority="49"/>
    <w:lsdException w:name="List Table 4 Accent 2" w:uiPriority="50"/>
    <w:lsdException w:name="List Table 5 Dark Accent 2" w:uiPriority="51"/>
    <w:lsdException w:name="List Table 6 Colorful Accent 2" w:uiPriority="52"/>
    <w:lsdException w:name="List Table 7 Colorful Accent 2" w:uiPriority="46"/>
    <w:lsdException w:name="List Table 1 Light Accent 3" w:uiPriority="47"/>
    <w:lsdException w:name="List Table 2 Accent 3" w:uiPriority="48"/>
    <w:lsdException w:name="List Table 3 Accent 3" w:uiPriority="49"/>
    <w:lsdException w:name="List Table 4 Accent 3" w:uiPriority="50"/>
    <w:lsdException w:name="List Table 5 Dark Accent 3" w:uiPriority="51"/>
    <w:lsdException w:name="List Table 6 Colorful Accent 3" w:uiPriority="52"/>
    <w:lsdException w:name="List Table 7 Colorful Accent 3" w:uiPriority="46"/>
    <w:lsdException w:name="List Table 1 Light Accent 4" w:uiPriority="47"/>
    <w:lsdException w:name="List Table 2 Accent 4" w:uiPriority="48"/>
    <w:lsdException w:name="List Table 3 Accent 4" w:uiPriority="49"/>
    <w:lsdException w:name="List Table 4 Accent 4" w:uiPriority="50"/>
    <w:lsdException w:name="List Table 5 Dark Accent 4" w:uiPriority="51"/>
    <w:lsdException w:name="List Table 6 Colorful Accent 4" w:uiPriority="52"/>
    <w:lsdException w:name="List Table 7 Colorful Accent 4" w:uiPriority="46"/>
    <w:lsdException w:name="List Table 1 Light Accent 5" w:uiPriority="47"/>
    <w:lsdException w:name="List Table 2 Accent 5" w:uiPriority="48"/>
    <w:lsdException w:name="List Table 3 Accent 5" w:uiPriority="49"/>
    <w:lsdException w:name="List Table 4 Accent 5" w:uiPriority="50"/>
    <w:lsdException w:name="List Table 5 Dark Accent 5" w:uiPriority="51"/>
    <w:lsdException w:name="List Table 6 Colorful Accent 5" w:uiPriority="52"/>
    <w:lsdException w:name="List Table 7 Colorful Accent 5" w:uiPriority="46"/>
    <w:lsdException w:name="List Table 1 Light Accent 6" w:uiPriority="47"/>
    <w:lsdException w:name="List Table 2 Accent 6" w:uiPriority="48"/>
    <w:lsdException w:name="List Table 3 Accent 6" w:uiPriority="49"/>
    <w:lsdException w:name="List Table 4 Accent 6" w:uiPriority="50"/>
    <w:lsdException w:name="List Table 5 Dark Accent 6" w:uiPriority="51"/>
    <w:lsdException w:name="List Table 6 Colorful Accent 6" w:uiPriority="52"/>
    <w:lsdException w:name="List Table 7 Colorful Accent 6" w:uiPriority="46"/>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1EEE"/>
    <w:pPr>
      <w:spacing w:after="60"/>
    </w:pPr>
    <w:rPr>
      <w:rFonts w:ascii="Arial" w:eastAsia="Times New Roman" w:hAnsi="Arial"/>
      <w:lang w:eastAsia="en-US"/>
    </w:rPr>
  </w:style>
  <w:style w:type="paragraph" w:styleId="Heading1">
    <w:name w:val="heading 1"/>
    <w:next w:val="Normal"/>
    <w:link w:val="Heading1Char"/>
    <w:autoRedefine/>
    <w:uiPriority w:val="9"/>
    <w:qFormat/>
    <w:rsid w:val="006F35A6"/>
    <w:pPr>
      <w:keepNext/>
      <w:keepLines/>
      <w:numPr>
        <w:numId w:val="1"/>
      </w:numPr>
      <w:spacing w:before="240" w:after="120"/>
      <w:ind w:left="357" w:hanging="357"/>
      <w:outlineLvl w:val="0"/>
    </w:pPr>
    <w:rPr>
      <w:rFonts w:ascii="Tahoma" w:eastAsia="Tahoma" w:hAnsi="Tahoma"/>
      <w:b/>
      <w:caps/>
      <w:sz w:val="24"/>
      <w:szCs w:val="32"/>
      <w:lang w:eastAsia="en-US"/>
    </w:rPr>
  </w:style>
  <w:style w:type="paragraph" w:styleId="Heading2">
    <w:name w:val="heading 2"/>
    <w:basedOn w:val="Heading1"/>
    <w:next w:val="Normal"/>
    <w:link w:val="Heading2Char"/>
    <w:autoRedefine/>
    <w:uiPriority w:val="9"/>
    <w:qFormat/>
    <w:rsid w:val="00A04CDC"/>
    <w:pPr>
      <w:numPr>
        <w:ilvl w:val="1"/>
      </w:numPr>
      <w:spacing w:before="40"/>
      <w:ind w:left="578" w:hanging="578"/>
      <w:jc w:val="both"/>
      <w:outlineLvl w:val="1"/>
    </w:pPr>
    <w:rPr>
      <w:rFonts w:cs="Tahoma"/>
      <w:caps w:val="0"/>
      <w:sz w:val="20"/>
    </w:rPr>
  </w:style>
  <w:style w:type="paragraph" w:styleId="Heading3">
    <w:name w:val="heading 3"/>
    <w:basedOn w:val="Heading1"/>
    <w:next w:val="Normal"/>
    <w:link w:val="Heading3Char"/>
    <w:uiPriority w:val="9"/>
    <w:qFormat/>
    <w:rsid w:val="00063F83"/>
    <w:pPr>
      <w:numPr>
        <w:ilvl w:val="2"/>
      </w:numPr>
      <w:spacing w:before="40"/>
      <w:outlineLvl w:val="2"/>
    </w:pPr>
    <w:rPr>
      <w:rFonts w:cs="Calibri"/>
      <w:iCs/>
      <w:caps w:val="0"/>
      <w:kern w:val="32"/>
      <w:sz w:val="20"/>
      <w:szCs w:val="24"/>
    </w:rPr>
  </w:style>
  <w:style w:type="paragraph" w:styleId="Heading4">
    <w:name w:val="heading 4"/>
    <w:basedOn w:val="Heading1"/>
    <w:next w:val="Normal"/>
    <w:link w:val="Heading4Char"/>
    <w:uiPriority w:val="9"/>
    <w:qFormat/>
    <w:rsid w:val="00E8077A"/>
    <w:pPr>
      <w:numPr>
        <w:ilvl w:val="3"/>
      </w:numPr>
      <w:spacing w:before="0" w:after="60"/>
      <w:outlineLvl w:val="3"/>
    </w:pPr>
    <w:rPr>
      <w:b w:val="0"/>
      <w:bCs/>
      <w:i/>
      <w:caps w:val="0"/>
      <w:sz w:val="20"/>
      <w:szCs w:val="28"/>
    </w:rPr>
  </w:style>
  <w:style w:type="paragraph" w:styleId="Heading5">
    <w:name w:val="heading 5"/>
    <w:basedOn w:val="Heading4"/>
    <w:next w:val="Normal"/>
    <w:link w:val="Heading5Char"/>
    <w:uiPriority w:val="9"/>
    <w:rsid w:val="00F72439"/>
    <w:pPr>
      <w:numPr>
        <w:ilvl w:val="0"/>
        <w:numId w:val="0"/>
      </w:numPr>
      <w:outlineLvl w:val="4"/>
    </w:pPr>
    <w:rPr>
      <w:i w:val="0"/>
      <w:u w:val="single"/>
    </w:rPr>
  </w:style>
  <w:style w:type="paragraph" w:styleId="Heading6">
    <w:name w:val="heading 6"/>
    <w:basedOn w:val="Heading5"/>
    <w:next w:val="Normal"/>
    <w:link w:val="Heading6Char"/>
    <w:uiPriority w:val="9"/>
    <w:qFormat/>
    <w:rsid w:val="00F72439"/>
    <w:pPr>
      <w:outlineLvl w:val="5"/>
    </w:pPr>
  </w:style>
  <w:style w:type="paragraph" w:styleId="Heading7">
    <w:name w:val="heading 7"/>
    <w:basedOn w:val="Heading6"/>
    <w:next w:val="Normal"/>
    <w:link w:val="Heading7Char"/>
    <w:uiPriority w:val="9"/>
    <w:qFormat/>
    <w:rsid w:val="00F72439"/>
    <w:pPr>
      <w:outlineLvl w:val="6"/>
    </w:pPr>
  </w:style>
  <w:style w:type="paragraph" w:styleId="Heading8">
    <w:name w:val="heading 8"/>
    <w:basedOn w:val="Heading7"/>
    <w:next w:val="Normal"/>
    <w:link w:val="Heading8Char"/>
    <w:uiPriority w:val="9"/>
    <w:qFormat/>
    <w:rsid w:val="00F72439"/>
    <w:pPr>
      <w:outlineLvl w:val="7"/>
    </w:pPr>
  </w:style>
  <w:style w:type="paragraph" w:styleId="Heading9">
    <w:name w:val="heading 9"/>
    <w:basedOn w:val="Heading8"/>
    <w:next w:val="Normal"/>
    <w:link w:val="Heading9Char"/>
    <w:uiPriority w:val="9"/>
    <w:rsid w:val="00F72439"/>
    <w:p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35A6"/>
    <w:rPr>
      <w:rFonts w:ascii="Tahoma" w:eastAsia="Tahoma" w:hAnsi="Tahoma"/>
      <w:b/>
      <w:caps/>
      <w:sz w:val="24"/>
      <w:szCs w:val="32"/>
      <w:lang w:eastAsia="en-US"/>
    </w:rPr>
  </w:style>
  <w:style w:type="character" w:customStyle="1" w:styleId="Heading2Char">
    <w:name w:val="Heading 2 Char"/>
    <w:link w:val="Heading2"/>
    <w:uiPriority w:val="9"/>
    <w:rsid w:val="00A04CDC"/>
    <w:rPr>
      <w:rFonts w:ascii="Tahoma" w:eastAsia="Tahoma" w:hAnsi="Tahoma" w:cs="Tahoma"/>
      <w:b/>
      <w:szCs w:val="32"/>
      <w:lang w:eastAsia="en-US"/>
    </w:rPr>
  </w:style>
  <w:style w:type="character" w:customStyle="1" w:styleId="Heading3Char">
    <w:name w:val="Heading 3 Char"/>
    <w:link w:val="Heading3"/>
    <w:uiPriority w:val="9"/>
    <w:rsid w:val="00063F83"/>
    <w:rPr>
      <w:rFonts w:ascii="Tahoma" w:eastAsia="Tahoma" w:hAnsi="Tahoma" w:cs="Calibri"/>
      <w:b/>
      <w:iCs/>
      <w:kern w:val="32"/>
      <w:szCs w:val="24"/>
      <w:lang w:eastAsia="en-US"/>
    </w:rPr>
  </w:style>
  <w:style w:type="character" w:customStyle="1" w:styleId="Heading4Char">
    <w:name w:val="Heading 4 Char"/>
    <w:link w:val="Heading4"/>
    <w:uiPriority w:val="9"/>
    <w:rsid w:val="00E8077A"/>
    <w:rPr>
      <w:rFonts w:ascii="Tahoma" w:eastAsia="Tahoma" w:hAnsi="Tahoma"/>
      <w:bCs/>
      <w:i/>
      <w:szCs w:val="28"/>
      <w:lang w:eastAsia="en-US"/>
    </w:rPr>
  </w:style>
  <w:style w:type="character" w:customStyle="1" w:styleId="Heading5Char">
    <w:name w:val="Heading 5 Char"/>
    <w:link w:val="Heading5"/>
    <w:uiPriority w:val="9"/>
    <w:rsid w:val="00F72439"/>
    <w:rPr>
      <w:rFonts w:ascii="Tahoma" w:eastAsia="Tahoma" w:hAnsi="Tahoma"/>
      <w:bCs/>
      <w:sz w:val="16"/>
      <w:szCs w:val="28"/>
      <w:u w:val="single"/>
      <w:lang w:eastAsia="en-US"/>
    </w:rPr>
  </w:style>
  <w:style w:type="character" w:customStyle="1" w:styleId="Heading6Char">
    <w:name w:val="Heading 6 Char"/>
    <w:link w:val="Heading6"/>
    <w:uiPriority w:val="9"/>
    <w:rsid w:val="00F72439"/>
    <w:rPr>
      <w:rFonts w:ascii="Tahoma" w:eastAsia="Tahoma" w:hAnsi="Tahoma"/>
      <w:bCs/>
      <w:sz w:val="16"/>
      <w:szCs w:val="28"/>
      <w:u w:val="single"/>
      <w:lang w:eastAsia="en-US"/>
    </w:rPr>
  </w:style>
  <w:style w:type="character" w:customStyle="1" w:styleId="Heading7Char">
    <w:name w:val="Heading 7 Char"/>
    <w:link w:val="Heading7"/>
    <w:uiPriority w:val="9"/>
    <w:rsid w:val="00F72439"/>
    <w:rPr>
      <w:rFonts w:ascii="Tahoma" w:eastAsia="Tahoma" w:hAnsi="Tahoma"/>
      <w:bCs/>
      <w:sz w:val="16"/>
      <w:szCs w:val="28"/>
      <w:u w:val="single"/>
      <w:lang w:eastAsia="en-US"/>
    </w:rPr>
  </w:style>
  <w:style w:type="character" w:customStyle="1" w:styleId="Heading8Char">
    <w:name w:val="Heading 8 Char"/>
    <w:link w:val="Heading8"/>
    <w:uiPriority w:val="9"/>
    <w:rsid w:val="00F72439"/>
    <w:rPr>
      <w:rFonts w:ascii="Tahoma" w:eastAsia="Tahoma" w:hAnsi="Tahoma"/>
      <w:bCs/>
      <w:sz w:val="16"/>
      <w:szCs w:val="28"/>
      <w:u w:val="single"/>
      <w:lang w:eastAsia="en-US"/>
    </w:rPr>
  </w:style>
  <w:style w:type="character" w:customStyle="1" w:styleId="Heading9Char">
    <w:name w:val="Heading 9 Char"/>
    <w:link w:val="Heading9"/>
    <w:uiPriority w:val="9"/>
    <w:rsid w:val="00F72439"/>
    <w:rPr>
      <w:rFonts w:ascii="Tahoma" w:eastAsia="Tahoma" w:hAnsi="Tahoma"/>
      <w:bCs/>
      <w:sz w:val="16"/>
      <w:szCs w:val="28"/>
      <w:u w:val="single"/>
      <w:lang w:eastAsia="en-US"/>
    </w:rPr>
  </w:style>
  <w:style w:type="table" w:customStyle="1" w:styleId="Mriekatabukysvetl1">
    <w:name w:val="Mriežka tabuľky – svetlá1"/>
    <w:basedOn w:val="TableNormal"/>
    <w:uiPriority w:val="40"/>
    <w:rsid w:val="00A24BD5"/>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Svetlmriekazvraznenie31">
    <w:name w:val="Svetlá mriežka – zvýraznenie 31"/>
    <w:basedOn w:val="Normal"/>
    <w:link w:val="Svetlmriekazvraznenie3Char"/>
    <w:uiPriority w:val="34"/>
    <w:qFormat/>
    <w:rsid w:val="00A24BD5"/>
    <w:pPr>
      <w:pBdr>
        <w:top w:val="nil"/>
        <w:left w:val="nil"/>
        <w:bottom w:val="nil"/>
        <w:right w:val="nil"/>
        <w:between w:val="nil"/>
      </w:pBdr>
      <w:spacing w:before="120"/>
      <w:ind w:left="720"/>
      <w:contextualSpacing/>
      <w:jc w:val="both"/>
    </w:pPr>
    <w:rPr>
      <w:rFonts w:ascii="Arial Narrow" w:eastAsia="Arial Narrow" w:hAnsi="Arial Narrow" w:cs="Arial Narrow"/>
      <w:color w:val="000000"/>
      <w:szCs w:val="22"/>
    </w:rPr>
  </w:style>
  <w:style w:type="character" w:customStyle="1" w:styleId="Svetlmriekazvraznenie3Char">
    <w:name w:val="Svetlá mriežka – zvýraznenie 3 Char"/>
    <w:link w:val="Svetlmriekazvraznenie31"/>
    <w:uiPriority w:val="34"/>
    <w:locked/>
    <w:rsid w:val="00A24BD5"/>
    <w:rPr>
      <w:rFonts w:ascii="Arial Narrow" w:eastAsia="Arial Narrow" w:hAnsi="Arial Narrow" w:cs="Arial Narrow"/>
      <w:color w:val="000000"/>
    </w:rPr>
  </w:style>
  <w:style w:type="paragraph" w:customStyle="1" w:styleId="Tabuka-Hlavika">
    <w:name w:val="Tabuľka-Hlavička"/>
    <w:basedOn w:val="Normal"/>
    <w:qFormat/>
    <w:rsid w:val="00D37A9A"/>
    <w:rPr>
      <w:rFonts w:ascii="Tahoma" w:hAnsi="Tahoma"/>
      <w:b/>
      <w:caps/>
      <w:sz w:val="16"/>
    </w:rPr>
  </w:style>
  <w:style w:type="paragraph" w:styleId="BodyText">
    <w:name w:val="Body Text"/>
    <w:basedOn w:val="Normal"/>
    <w:link w:val="BodyTextChar"/>
    <w:uiPriority w:val="99"/>
    <w:semiHidden/>
    <w:unhideWhenUsed/>
    <w:rsid w:val="00A24BD5"/>
    <w:pPr>
      <w:spacing w:after="120"/>
    </w:pPr>
  </w:style>
  <w:style w:type="character" w:customStyle="1" w:styleId="BodyTextChar">
    <w:name w:val="Body Text Char"/>
    <w:link w:val="BodyText"/>
    <w:uiPriority w:val="99"/>
    <w:semiHidden/>
    <w:rsid w:val="00A24BD5"/>
    <w:rPr>
      <w:rFonts w:ascii="Times New Roman" w:eastAsia="Times New Roman" w:hAnsi="Times New Roman" w:cs="Times New Roman"/>
      <w:szCs w:val="20"/>
      <w:lang w:val="en-US"/>
    </w:rPr>
  </w:style>
  <w:style w:type="character" w:styleId="SubtleEmphasis">
    <w:name w:val="Subtle Emphasis"/>
    <w:basedOn w:val="DefaultParagraphFont"/>
    <w:uiPriority w:val="61"/>
    <w:rsid w:val="00310249"/>
    <w:rPr>
      <w:i w:val="0"/>
      <w:color w:val="auto"/>
      <w:u w:val="single"/>
    </w:rPr>
  </w:style>
  <w:style w:type="paragraph" w:styleId="TOC1">
    <w:name w:val="toc 1"/>
    <w:basedOn w:val="Normal"/>
    <w:next w:val="Normal"/>
    <w:autoRedefine/>
    <w:uiPriority w:val="39"/>
    <w:unhideWhenUsed/>
    <w:rsid w:val="00724BCD"/>
    <w:pPr>
      <w:tabs>
        <w:tab w:val="left" w:pos="315"/>
        <w:tab w:val="left" w:pos="442"/>
        <w:tab w:val="right" w:leader="dot" w:pos="9062"/>
      </w:tabs>
      <w:spacing w:before="120"/>
    </w:pPr>
    <w:rPr>
      <w:rFonts w:ascii="Tahoma" w:hAnsi="Tahoma"/>
      <w:b/>
      <w:caps/>
      <w:noProof/>
    </w:rPr>
  </w:style>
  <w:style w:type="paragraph" w:styleId="TOC2">
    <w:name w:val="toc 2"/>
    <w:basedOn w:val="Normal"/>
    <w:next w:val="Normal"/>
    <w:autoRedefine/>
    <w:uiPriority w:val="39"/>
    <w:unhideWhenUsed/>
    <w:rsid w:val="00862988"/>
    <w:pPr>
      <w:ind w:left="221"/>
    </w:pPr>
    <w:rPr>
      <w:rFonts w:ascii="Tahoma" w:hAnsi="Tahoma"/>
      <w:b/>
      <w:smallCaps/>
    </w:rPr>
  </w:style>
  <w:style w:type="character" w:styleId="Hyperlink">
    <w:name w:val="Hyperlink"/>
    <w:basedOn w:val="DefaultParagraphFont"/>
    <w:uiPriority w:val="99"/>
    <w:unhideWhenUsed/>
    <w:rsid w:val="00F20CE0"/>
    <w:rPr>
      <w:i w:val="0"/>
      <w:color w:val="0563C1"/>
      <w:u w:val="single"/>
    </w:rPr>
  </w:style>
  <w:style w:type="paragraph" w:styleId="Title">
    <w:name w:val="Title"/>
    <w:basedOn w:val="Normal"/>
    <w:next w:val="Normal"/>
    <w:link w:val="TitleChar"/>
    <w:qFormat/>
    <w:rsid w:val="00A24BD5"/>
    <w:pPr>
      <w:contextualSpacing/>
    </w:pPr>
    <w:rPr>
      <w:rFonts w:ascii="Calibri Light" w:hAnsi="Calibri Light"/>
      <w:spacing w:val="-10"/>
      <w:kern w:val="28"/>
      <w:sz w:val="56"/>
      <w:szCs w:val="56"/>
    </w:rPr>
  </w:style>
  <w:style w:type="character" w:customStyle="1" w:styleId="TitleChar">
    <w:name w:val="Title Char"/>
    <w:link w:val="Title"/>
    <w:rsid w:val="00A24BD5"/>
    <w:rPr>
      <w:rFonts w:ascii="Calibri Light" w:eastAsia="Times New Roman" w:hAnsi="Calibri Light" w:cs="Times New Roman"/>
      <w:spacing w:val="-10"/>
      <w:kern w:val="28"/>
      <w:sz w:val="56"/>
      <w:szCs w:val="56"/>
      <w:lang w:val="en-US"/>
    </w:rPr>
  </w:style>
  <w:style w:type="table" w:styleId="TableGrid">
    <w:name w:val="Table Grid"/>
    <w:basedOn w:val="TableNormal"/>
    <w:uiPriority w:val="59"/>
    <w:rsid w:val="008545E7"/>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qFormat/>
    <w:rsid w:val="00D85D56"/>
    <w:pPr>
      <w:spacing w:after="200"/>
    </w:pPr>
    <w:rPr>
      <w:i/>
      <w:iCs/>
      <w:sz w:val="18"/>
      <w:szCs w:val="18"/>
    </w:rPr>
  </w:style>
  <w:style w:type="paragraph" w:styleId="TOC3">
    <w:name w:val="toc 3"/>
    <w:basedOn w:val="Normal"/>
    <w:next w:val="Normal"/>
    <w:autoRedefine/>
    <w:uiPriority w:val="39"/>
    <w:unhideWhenUsed/>
    <w:rsid w:val="00862988"/>
    <w:pPr>
      <w:ind w:left="442"/>
    </w:pPr>
    <w:rPr>
      <w:rFonts w:ascii="Tahoma" w:hAnsi="Tahoma"/>
      <w:b/>
    </w:rPr>
  </w:style>
  <w:style w:type="paragraph" w:styleId="Header">
    <w:name w:val="header"/>
    <w:basedOn w:val="Normal"/>
    <w:link w:val="HeaderChar"/>
    <w:uiPriority w:val="99"/>
    <w:unhideWhenUsed/>
    <w:rsid w:val="00862988"/>
    <w:pPr>
      <w:tabs>
        <w:tab w:val="center" w:pos="4536"/>
        <w:tab w:val="right" w:pos="9072"/>
      </w:tabs>
    </w:pPr>
  </w:style>
  <w:style w:type="character" w:customStyle="1" w:styleId="HeaderChar">
    <w:name w:val="Header Char"/>
    <w:link w:val="Header"/>
    <w:uiPriority w:val="99"/>
    <w:rsid w:val="00862988"/>
    <w:rPr>
      <w:rFonts w:ascii="Times New Roman" w:eastAsia="Times New Roman" w:hAnsi="Times New Roman"/>
      <w:sz w:val="22"/>
      <w:lang w:val="en-US" w:eastAsia="en-US"/>
    </w:rPr>
  </w:style>
  <w:style w:type="paragraph" w:styleId="Footer">
    <w:name w:val="footer"/>
    <w:basedOn w:val="Normal"/>
    <w:link w:val="FooterChar"/>
    <w:uiPriority w:val="99"/>
    <w:unhideWhenUsed/>
    <w:rsid w:val="00862988"/>
    <w:pPr>
      <w:tabs>
        <w:tab w:val="center" w:pos="4536"/>
        <w:tab w:val="right" w:pos="9072"/>
      </w:tabs>
    </w:pPr>
  </w:style>
  <w:style w:type="character" w:customStyle="1" w:styleId="FooterChar">
    <w:name w:val="Footer Char"/>
    <w:link w:val="Footer"/>
    <w:uiPriority w:val="99"/>
    <w:rsid w:val="00862988"/>
    <w:rPr>
      <w:rFonts w:ascii="Times New Roman" w:eastAsia="Times New Roman" w:hAnsi="Times New Roman"/>
      <w:sz w:val="22"/>
      <w:lang w:val="en-US" w:eastAsia="en-US"/>
    </w:rPr>
  </w:style>
  <w:style w:type="character" w:styleId="FollowedHyperlink">
    <w:name w:val="FollowedHyperlink"/>
    <w:uiPriority w:val="99"/>
    <w:semiHidden/>
    <w:unhideWhenUsed/>
    <w:rsid w:val="00352DB5"/>
    <w:rPr>
      <w:color w:val="954F72"/>
      <w:u w:val="single"/>
    </w:rPr>
  </w:style>
  <w:style w:type="character" w:styleId="CommentReference">
    <w:name w:val="annotation reference"/>
    <w:uiPriority w:val="99"/>
    <w:semiHidden/>
    <w:unhideWhenUsed/>
    <w:rsid w:val="0087052E"/>
    <w:rPr>
      <w:sz w:val="18"/>
      <w:szCs w:val="18"/>
    </w:rPr>
  </w:style>
  <w:style w:type="paragraph" w:styleId="CommentText">
    <w:name w:val="annotation text"/>
    <w:basedOn w:val="Normal"/>
    <w:link w:val="CommentTextChar"/>
    <w:uiPriority w:val="99"/>
    <w:unhideWhenUsed/>
    <w:rsid w:val="007365F8"/>
    <w:rPr>
      <w:szCs w:val="24"/>
    </w:rPr>
  </w:style>
  <w:style w:type="character" w:customStyle="1" w:styleId="CommentTextChar">
    <w:name w:val="Comment Text Char"/>
    <w:link w:val="CommentText"/>
    <w:uiPriority w:val="99"/>
    <w:rsid w:val="007365F8"/>
    <w:rPr>
      <w:rFonts w:ascii="Arial" w:eastAsia="Times New Roman" w:hAnsi="Arial"/>
      <w:szCs w:val="24"/>
      <w:lang w:eastAsia="en-US"/>
    </w:rPr>
  </w:style>
  <w:style w:type="paragraph" w:styleId="CommentSubject">
    <w:name w:val="annotation subject"/>
    <w:basedOn w:val="CommentText"/>
    <w:next w:val="CommentText"/>
    <w:link w:val="CommentSubjectChar"/>
    <w:uiPriority w:val="99"/>
    <w:semiHidden/>
    <w:unhideWhenUsed/>
    <w:rsid w:val="0087052E"/>
    <w:rPr>
      <w:b/>
      <w:bCs/>
      <w:szCs w:val="20"/>
    </w:rPr>
  </w:style>
  <w:style w:type="character" w:customStyle="1" w:styleId="CommentSubjectChar">
    <w:name w:val="Comment Subject Char"/>
    <w:link w:val="CommentSubject"/>
    <w:uiPriority w:val="99"/>
    <w:semiHidden/>
    <w:rsid w:val="0087052E"/>
    <w:rPr>
      <w:rFonts w:ascii="Times New Roman" w:eastAsia="Times New Roman" w:hAnsi="Times New Roman"/>
      <w:b/>
      <w:bCs/>
      <w:sz w:val="24"/>
      <w:szCs w:val="24"/>
      <w:lang w:val="en-US" w:eastAsia="en-US"/>
    </w:rPr>
  </w:style>
  <w:style w:type="paragraph" w:styleId="BalloonText">
    <w:name w:val="Balloon Text"/>
    <w:basedOn w:val="Normal"/>
    <w:link w:val="BalloonTextChar"/>
    <w:uiPriority w:val="99"/>
    <w:semiHidden/>
    <w:unhideWhenUsed/>
    <w:rsid w:val="0087052E"/>
    <w:rPr>
      <w:sz w:val="18"/>
      <w:szCs w:val="18"/>
    </w:rPr>
  </w:style>
  <w:style w:type="character" w:customStyle="1" w:styleId="BalloonTextChar">
    <w:name w:val="Balloon Text Char"/>
    <w:link w:val="BalloonText"/>
    <w:uiPriority w:val="99"/>
    <w:semiHidden/>
    <w:rsid w:val="0087052E"/>
    <w:rPr>
      <w:rFonts w:ascii="Times New Roman" w:eastAsia="Times New Roman" w:hAnsi="Times New Roman"/>
      <w:sz w:val="18"/>
      <w:szCs w:val="18"/>
      <w:lang w:val="en-US" w:eastAsia="en-US"/>
    </w:rPr>
  </w:style>
  <w:style w:type="paragraph" w:customStyle="1" w:styleId="Instrukcia">
    <w:name w:val="Instrukcia"/>
    <w:basedOn w:val="Normal"/>
    <w:next w:val="Normal"/>
    <w:qFormat/>
    <w:rsid w:val="00CB0086"/>
    <w:rPr>
      <w:rFonts w:ascii="Tahoma" w:eastAsia="Tahoma" w:hAnsi="Tahoma"/>
      <w:i/>
      <w:color w:val="969696"/>
    </w:rPr>
  </w:style>
  <w:style w:type="paragraph" w:styleId="FootnoteText">
    <w:name w:val="footnote text"/>
    <w:basedOn w:val="Normal"/>
    <w:link w:val="FootnoteTextChar"/>
    <w:uiPriority w:val="99"/>
    <w:semiHidden/>
    <w:unhideWhenUsed/>
    <w:rsid w:val="00AB3B8D"/>
    <w:pPr>
      <w:jc w:val="both"/>
    </w:pPr>
    <w:rPr>
      <w:rFonts w:ascii="Arial Narrow" w:hAnsi="Arial Narrow"/>
    </w:rPr>
  </w:style>
  <w:style w:type="character" w:customStyle="1" w:styleId="FootnoteTextChar">
    <w:name w:val="Footnote Text Char"/>
    <w:link w:val="FootnoteText"/>
    <w:uiPriority w:val="99"/>
    <w:semiHidden/>
    <w:rsid w:val="00AB3B8D"/>
    <w:rPr>
      <w:rFonts w:ascii="Arial Narrow" w:eastAsia="Times New Roman" w:hAnsi="Arial Narrow"/>
      <w:lang w:eastAsia="en-US"/>
    </w:rPr>
  </w:style>
  <w:style w:type="character" w:styleId="FootnoteReference">
    <w:name w:val="footnote reference"/>
    <w:uiPriority w:val="99"/>
    <w:unhideWhenUsed/>
    <w:rsid w:val="00AB3B8D"/>
    <w:rPr>
      <w:vertAlign w:val="superscript"/>
    </w:rPr>
  </w:style>
  <w:style w:type="paragraph" w:customStyle="1" w:styleId="InstrukciaZoznam">
    <w:name w:val="InstrukciaZoznam"/>
    <w:basedOn w:val="Instrukcia"/>
    <w:link w:val="InstrukciaZoznamChar"/>
    <w:qFormat/>
    <w:rsid w:val="000B2EFB"/>
    <w:pPr>
      <w:numPr>
        <w:numId w:val="3"/>
      </w:numPr>
    </w:pPr>
  </w:style>
  <w:style w:type="paragraph" w:customStyle="1" w:styleId="Textpoznmky">
    <w:name w:val="Text poznámky"/>
    <w:basedOn w:val="FootnoteText"/>
    <w:qFormat/>
    <w:rsid w:val="007365F8"/>
    <w:rPr>
      <w:sz w:val="16"/>
      <w:szCs w:val="16"/>
    </w:rPr>
  </w:style>
  <w:style w:type="table" w:styleId="ListTable1Light">
    <w:name w:val="List Table 1 Light"/>
    <w:basedOn w:val="TableNormal"/>
    <w:uiPriority w:val="51"/>
    <w:rsid w:val="00AB3B8D"/>
    <w:rPr>
      <w:color w:val="2F5496"/>
      <w:sz w:val="22"/>
      <w:szCs w:val="22"/>
      <w:lang w:eastAsia="en-US"/>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NormalWeb">
    <w:name w:val="Normal (Web)"/>
    <w:basedOn w:val="Normal"/>
    <w:uiPriority w:val="99"/>
    <w:unhideWhenUsed/>
    <w:rsid w:val="007F0A32"/>
    <w:pPr>
      <w:spacing w:before="100" w:beforeAutospacing="1" w:after="100" w:afterAutospacing="1"/>
      <w:jc w:val="both"/>
    </w:pPr>
    <w:rPr>
      <w:szCs w:val="24"/>
      <w:lang w:eastAsia="sk-SK"/>
    </w:rPr>
  </w:style>
  <w:style w:type="table" w:styleId="GridTable2-Accent1">
    <w:name w:val="Grid Table 2 Accent 1"/>
    <w:basedOn w:val="TableNormal"/>
    <w:uiPriority w:val="40"/>
    <w:rsid w:val="000B0AD8"/>
    <w:pPr>
      <w:jc w:val="both"/>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IntenseReference">
    <w:name w:val="Intense Reference"/>
    <w:basedOn w:val="DefaultParagraphFont"/>
    <w:uiPriority w:val="64"/>
    <w:qFormat/>
    <w:rsid w:val="007365F8"/>
    <w:rPr>
      <w:b/>
      <w:bCs/>
      <w:smallCaps/>
      <w:color w:val="4472C4" w:themeColor="accent1"/>
      <w:spacing w:val="5"/>
    </w:rPr>
  </w:style>
  <w:style w:type="paragraph" w:styleId="Subtitle">
    <w:name w:val="Subtitle"/>
    <w:basedOn w:val="Normal"/>
    <w:next w:val="Normal"/>
    <w:link w:val="SubtitleChar"/>
    <w:qFormat/>
    <w:rsid w:val="000B0AD8"/>
    <w:pPr>
      <w:keepNext/>
      <w:keepLines/>
      <w:spacing w:before="360" w:after="80" w:line="259" w:lineRule="auto"/>
      <w:jc w:val="both"/>
    </w:pPr>
    <w:rPr>
      <w:rFonts w:ascii="Georgia" w:eastAsia="Georgia" w:hAnsi="Georgia" w:cs="Georgia"/>
      <w:color w:val="666666"/>
      <w:sz w:val="48"/>
      <w:szCs w:val="48"/>
      <w:lang w:eastAsia="sk-SK"/>
    </w:rPr>
  </w:style>
  <w:style w:type="character" w:customStyle="1" w:styleId="SubtitleChar">
    <w:name w:val="Subtitle Char"/>
    <w:link w:val="Subtitle"/>
    <w:rsid w:val="000B0AD8"/>
    <w:rPr>
      <w:rFonts w:ascii="Georgia" w:eastAsia="Georgia" w:hAnsi="Georgia" w:cs="Georgia"/>
      <w:color w:val="666666"/>
      <w:sz w:val="48"/>
      <w:szCs w:val="48"/>
    </w:rPr>
  </w:style>
  <w:style w:type="character" w:styleId="Strong">
    <w:name w:val="Strong"/>
    <w:uiPriority w:val="22"/>
    <w:qFormat/>
    <w:rsid w:val="000B0AD8"/>
    <w:rPr>
      <w:b/>
      <w:bCs/>
    </w:rPr>
  </w:style>
  <w:style w:type="paragraph" w:styleId="TOC4">
    <w:name w:val="toc 4"/>
    <w:basedOn w:val="Normal"/>
    <w:next w:val="Normal"/>
    <w:autoRedefine/>
    <w:uiPriority w:val="39"/>
    <w:unhideWhenUsed/>
    <w:rsid w:val="000B0AD8"/>
    <w:pPr>
      <w:spacing w:after="100" w:line="259" w:lineRule="auto"/>
      <w:ind w:left="540"/>
      <w:jc w:val="both"/>
    </w:pPr>
    <w:rPr>
      <w:rFonts w:ascii="Calibri" w:eastAsia="Calibri" w:hAnsi="Calibri" w:cs="Calibri"/>
      <w:sz w:val="18"/>
      <w:szCs w:val="18"/>
      <w:lang w:eastAsia="sk-SK"/>
    </w:rPr>
  </w:style>
  <w:style w:type="paragraph" w:styleId="TableofFigures">
    <w:name w:val="table of figures"/>
    <w:basedOn w:val="Normal"/>
    <w:next w:val="Normal"/>
    <w:uiPriority w:val="99"/>
    <w:unhideWhenUsed/>
    <w:rsid w:val="000B0AD8"/>
    <w:pPr>
      <w:spacing w:line="259" w:lineRule="auto"/>
      <w:jc w:val="both"/>
    </w:pPr>
    <w:rPr>
      <w:rFonts w:ascii="Calibri" w:eastAsia="Calibri" w:hAnsi="Calibri" w:cs="Calibri"/>
      <w:sz w:val="18"/>
      <w:szCs w:val="18"/>
      <w:lang w:eastAsia="sk-SK"/>
    </w:rPr>
  </w:style>
  <w:style w:type="paragraph" w:customStyle="1" w:styleId="Default">
    <w:name w:val="Default"/>
    <w:rsid w:val="000B0AD8"/>
    <w:pPr>
      <w:autoSpaceDE w:val="0"/>
      <w:autoSpaceDN w:val="0"/>
      <w:adjustRightInd w:val="0"/>
    </w:pPr>
    <w:rPr>
      <w:rFonts w:ascii="Verdana" w:hAnsi="Verdana" w:cs="Verdana"/>
      <w:color w:val="000000"/>
      <w:sz w:val="24"/>
      <w:szCs w:val="24"/>
      <w:lang w:eastAsia="sk-SK"/>
    </w:rPr>
  </w:style>
  <w:style w:type="paragraph" w:styleId="ListParagraph">
    <w:name w:val="List Paragraph"/>
    <w:basedOn w:val="Normal"/>
    <w:link w:val="ListParagraphChar"/>
    <w:uiPriority w:val="1"/>
    <w:qFormat/>
    <w:rsid w:val="00414B43"/>
    <w:pPr>
      <w:ind w:left="720"/>
      <w:contextualSpacing/>
    </w:pPr>
  </w:style>
  <w:style w:type="character" w:customStyle="1" w:styleId="ListParagraphChar">
    <w:name w:val="List Paragraph Char"/>
    <w:link w:val="ListParagraph"/>
    <w:uiPriority w:val="1"/>
    <w:locked/>
    <w:rsid w:val="00414B43"/>
    <w:rPr>
      <w:rFonts w:ascii="Times New Roman" w:eastAsia="Times New Roman" w:hAnsi="Times New Roman"/>
      <w:sz w:val="22"/>
      <w:lang w:val="en-US" w:eastAsia="en-US"/>
    </w:rPr>
  </w:style>
  <w:style w:type="character" w:customStyle="1" w:styleId="spellingerror">
    <w:name w:val="spellingerror"/>
    <w:rsid w:val="00E0566C"/>
  </w:style>
  <w:style w:type="paragraph" w:styleId="Revision">
    <w:name w:val="Revision"/>
    <w:hidden/>
    <w:uiPriority w:val="99"/>
    <w:unhideWhenUsed/>
    <w:rsid w:val="00650B8B"/>
    <w:rPr>
      <w:rFonts w:ascii="Times New Roman" w:eastAsia="Times New Roman" w:hAnsi="Times New Roman"/>
      <w:sz w:val="22"/>
      <w:lang w:val="en-US" w:eastAsia="en-US"/>
    </w:rPr>
  </w:style>
  <w:style w:type="paragraph" w:styleId="TOCHeading">
    <w:name w:val="TOC Heading"/>
    <w:basedOn w:val="Heading1"/>
    <w:next w:val="Normal"/>
    <w:uiPriority w:val="39"/>
    <w:unhideWhenUsed/>
    <w:qFormat/>
    <w:rsid w:val="00377BB2"/>
    <w:pPr>
      <w:numPr>
        <w:numId w:val="0"/>
      </w:numPr>
      <w:spacing w:line="259" w:lineRule="auto"/>
      <w:outlineLvl w:val="9"/>
    </w:pPr>
    <w:rPr>
      <w:rFonts w:asciiTheme="majorHAnsi" w:eastAsiaTheme="majorEastAsia" w:hAnsiTheme="majorHAnsi" w:cstheme="majorBidi"/>
      <w:b w:val="0"/>
      <w:caps w:val="0"/>
      <w:color w:val="2F5496" w:themeColor="accent1" w:themeShade="BF"/>
      <w:sz w:val="32"/>
      <w:lang w:eastAsia="sk-SK"/>
    </w:rPr>
  </w:style>
  <w:style w:type="character" w:styleId="IntenseEmphasis">
    <w:name w:val="Intense Emphasis"/>
    <w:basedOn w:val="DefaultParagraphFont"/>
    <w:uiPriority w:val="62"/>
    <w:rsid w:val="00310249"/>
    <w:rPr>
      <w:b/>
      <w:i w:val="0"/>
      <w:iCs/>
      <w:color w:val="auto"/>
      <w:u w:val="single"/>
    </w:rPr>
  </w:style>
  <w:style w:type="table" w:styleId="TableGridLight">
    <w:name w:val="Grid Table Light"/>
    <w:basedOn w:val="TableNormal"/>
    <w:uiPriority w:val="40"/>
    <w:rsid w:val="006A515F"/>
    <w:rPr>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adpiscislovany">
    <w:name w:val="Nadpis cislovany"/>
    <w:basedOn w:val="Normal"/>
    <w:link w:val="NadpiscislovanyChar"/>
    <w:qFormat/>
    <w:rsid w:val="006A515F"/>
    <w:pPr>
      <w:keepNext/>
      <w:keepLines/>
      <w:numPr>
        <w:numId w:val="4"/>
      </w:numPr>
      <w:spacing w:before="120" w:after="120"/>
      <w:outlineLvl w:val="0"/>
    </w:pPr>
    <w:rPr>
      <w:rFonts w:ascii="Tahoma" w:hAnsi="Tahoma" w:cs="Calibri"/>
      <w:b/>
      <w:bCs/>
      <w:szCs w:val="16"/>
    </w:rPr>
  </w:style>
  <w:style w:type="character" w:customStyle="1" w:styleId="NadpiscislovanyChar">
    <w:name w:val="Nadpis cislovany Char"/>
    <w:basedOn w:val="DefaultParagraphFont"/>
    <w:link w:val="Nadpiscislovany"/>
    <w:rsid w:val="006A515F"/>
    <w:rPr>
      <w:rFonts w:ascii="Tahoma" w:eastAsia="Times New Roman" w:hAnsi="Tahoma" w:cs="Calibri"/>
      <w:b/>
      <w:bCs/>
      <w:szCs w:val="16"/>
      <w:lang w:eastAsia="en-US"/>
    </w:rPr>
  </w:style>
  <w:style w:type="paragraph" w:customStyle="1" w:styleId="Tabuka-Text">
    <w:name w:val="Tabuľka-Text"/>
    <w:basedOn w:val="Normal"/>
    <w:rsid w:val="00BE5008"/>
    <w:pPr>
      <w:spacing w:before="60" w:after="40"/>
    </w:pPr>
    <w:rPr>
      <w:sz w:val="16"/>
    </w:rPr>
  </w:style>
  <w:style w:type="paragraph" w:styleId="Quote">
    <w:name w:val="Quote"/>
    <w:basedOn w:val="Normal"/>
    <w:next w:val="Normal"/>
    <w:link w:val="QuoteChar"/>
    <w:uiPriority w:val="99"/>
    <w:qFormat/>
    <w:rsid w:val="009F5C8B"/>
    <w:pPr>
      <w:spacing w:before="200" w:after="160"/>
      <w:ind w:left="864" w:right="864"/>
      <w:jc w:val="center"/>
    </w:pPr>
    <w:rPr>
      <w:i/>
      <w:iCs/>
      <w:color w:val="404040" w:themeColor="text1" w:themeTint="BF"/>
    </w:rPr>
  </w:style>
  <w:style w:type="table" w:customStyle="1" w:styleId="TableGrid0">
    <w:name w:val="Table Grid0"/>
    <w:rsid w:val="00940BD0"/>
    <w:rPr>
      <w:rFonts w:asciiTheme="minorHAnsi" w:eastAsiaTheme="minorEastAsia" w:hAnsiTheme="minorHAnsi" w:cstheme="minorBidi"/>
      <w:sz w:val="22"/>
      <w:szCs w:val="22"/>
      <w:lang w:eastAsia="sk-SK"/>
    </w:rPr>
    <w:tblPr>
      <w:tblCellMar>
        <w:top w:w="0" w:type="dxa"/>
        <w:left w:w="0" w:type="dxa"/>
        <w:bottom w:w="0" w:type="dxa"/>
        <w:right w:w="0" w:type="dxa"/>
      </w:tblCellMar>
    </w:tblPr>
  </w:style>
  <w:style w:type="character" w:customStyle="1" w:styleId="InstrukciaZoznamChar">
    <w:name w:val="InstrukciaZoznam Char"/>
    <w:basedOn w:val="DefaultParagraphFont"/>
    <w:link w:val="InstrukciaZoznam"/>
    <w:rsid w:val="00940BD0"/>
    <w:rPr>
      <w:rFonts w:ascii="Tahoma" w:eastAsia="Tahoma" w:hAnsi="Tahoma"/>
      <w:i/>
      <w:color w:val="969696"/>
      <w:lang w:eastAsia="en-US"/>
    </w:rPr>
  </w:style>
  <w:style w:type="character" w:customStyle="1" w:styleId="QuoteChar">
    <w:name w:val="Quote Char"/>
    <w:basedOn w:val="DefaultParagraphFont"/>
    <w:link w:val="Quote"/>
    <w:uiPriority w:val="99"/>
    <w:rsid w:val="009F5C8B"/>
    <w:rPr>
      <w:rFonts w:ascii="Arial" w:eastAsia="Times New Roman" w:hAnsi="Arial"/>
      <w:i/>
      <w:iCs/>
      <w:color w:val="404040" w:themeColor="text1" w:themeTint="BF"/>
      <w:lang w:eastAsia="en-US"/>
    </w:rPr>
  </w:style>
  <w:style w:type="character" w:styleId="PlaceholderText">
    <w:name w:val="Placeholder Text"/>
    <w:basedOn w:val="DefaultParagraphFont"/>
    <w:uiPriority w:val="99"/>
    <w:unhideWhenUsed/>
    <w:rsid w:val="00E2463E"/>
    <w:rPr>
      <w:color w:val="808080"/>
    </w:rPr>
  </w:style>
  <w:style w:type="character" w:customStyle="1" w:styleId="normaltextrun">
    <w:name w:val="normaltextrun"/>
    <w:basedOn w:val="DefaultParagraphFont"/>
    <w:rsid w:val="00042FE6"/>
  </w:style>
  <w:style w:type="character" w:customStyle="1" w:styleId="eop">
    <w:name w:val="eop"/>
    <w:basedOn w:val="DefaultParagraphFont"/>
    <w:rsid w:val="00042FE6"/>
  </w:style>
  <w:style w:type="paragraph" w:customStyle="1" w:styleId="paragraph">
    <w:name w:val="paragraph"/>
    <w:basedOn w:val="Normal"/>
    <w:rsid w:val="00042FE6"/>
    <w:pPr>
      <w:spacing w:before="100" w:beforeAutospacing="1" w:after="100" w:afterAutospacing="1"/>
    </w:pPr>
    <w:rPr>
      <w:rFonts w:ascii="Times New Roman" w:hAnsi="Times New Roman"/>
      <w:sz w:val="24"/>
      <w:szCs w:val="24"/>
      <w:lang w:eastAsia="sk-SK"/>
    </w:rPr>
  </w:style>
  <w:style w:type="paragraph" w:customStyle="1" w:styleId="HlavikaTabuky">
    <w:name w:val="HlavičkaTabuľky"/>
    <w:basedOn w:val="Normal"/>
    <w:qFormat/>
    <w:rsid w:val="00BB7D6F"/>
    <w:rPr>
      <w:rFonts w:ascii="Tahoma" w:hAnsi="Tahoma"/>
      <w:b/>
      <w:sz w:val="16"/>
    </w:rPr>
  </w:style>
  <w:style w:type="character" w:styleId="UnresolvedMention">
    <w:name w:val="Unresolved Mention"/>
    <w:basedOn w:val="DefaultParagraphFont"/>
    <w:uiPriority w:val="99"/>
    <w:semiHidden/>
    <w:unhideWhenUsed/>
    <w:rsid w:val="007E0171"/>
    <w:rPr>
      <w:color w:val="605E5C"/>
      <w:shd w:val="clear" w:color="auto" w:fill="E1DFDD"/>
    </w:rPr>
  </w:style>
  <w:style w:type="table" w:styleId="PlainTable1">
    <w:name w:val="Plain Table 1"/>
    <w:basedOn w:val="TableNormal"/>
    <w:uiPriority w:val="68"/>
    <w:rsid w:val="00F90229"/>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6998214">
      <w:bodyDiv w:val="1"/>
      <w:marLeft w:val="0"/>
      <w:marRight w:val="0"/>
      <w:marTop w:val="0"/>
      <w:marBottom w:val="0"/>
      <w:divBdr>
        <w:top w:val="none" w:sz="0" w:space="0" w:color="auto"/>
        <w:left w:val="none" w:sz="0" w:space="0" w:color="auto"/>
        <w:bottom w:val="none" w:sz="0" w:space="0" w:color="auto"/>
        <w:right w:val="none" w:sz="0" w:space="0" w:color="auto"/>
      </w:divBdr>
    </w:div>
    <w:div w:id="484905611">
      <w:bodyDiv w:val="1"/>
      <w:marLeft w:val="0"/>
      <w:marRight w:val="0"/>
      <w:marTop w:val="0"/>
      <w:marBottom w:val="0"/>
      <w:divBdr>
        <w:top w:val="none" w:sz="0" w:space="0" w:color="auto"/>
        <w:left w:val="none" w:sz="0" w:space="0" w:color="auto"/>
        <w:bottom w:val="none" w:sz="0" w:space="0" w:color="auto"/>
        <w:right w:val="none" w:sz="0" w:space="0" w:color="auto"/>
      </w:divBdr>
      <w:divsChild>
        <w:div w:id="39286344">
          <w:marLeft w:val="0"/>
          <w:marRight w:val="0"/>
          <w:marTop w:val="0"/>
          <w:marBottom w:val="0"/>
          <w:divBdr>
            <w:top w:val="none" w:sz="0" w:space="0" w:color="auto"/>
            <w:left w:val="none" w:sz="0" w:space="0" w:color="auto"/>
            <w:bottom w:val="none" w:sz="0" w:space="0" w:color="auto"/>
            <w:right w:val="none" w:sz="0" w:space="0" w:color="auto"/>
          </w:divBdr>
          <w:divsChild>
            <w:div w:id="81807041">
              <w:marLeft w:val="0"/>
              <w:marRight w:val="0"/>
              <w:marTop w:val="0"/>
              <w:marBottom w:val="0"/>
              <w:divBdr>
                <w:top w:val="none" w:sz="0" w:space="0" w:color="auto"/>
                <w:left w:val="none" w:sz="0" w:space="0" w:color="auto"/>
                <w:bottom w:val="none" w:sz="0" w:space="0" w:color="auto"/>
                <w:right w:val="none" w:sz="0" w:space="0" w:color="auto"/>
              </w:divBdr>
            </w:div>
            <w:div w:id="266085765">
              <w:marLeft w:val="0"/>
              <w:marRight w:val="0"/>
              <w:marTop w:val="0"/>
              <w:marBottom w:val="0"/>
              <w:divBdr>
                <w:top w:val="none" w:sz="0" w:space="0" w:color="auto"/>
                <w:left w:val="none" w:sz="0" w:space="0" w:color="auto"/>
                <w:bottom w:val="none" w:sz="0" w:space="0" w:color="auto"/>
                <w:right w:val="none" w:sz="0" w:space="0" w:color="auto"/>
              </w:divBdr>
            </w:div>
            <w:div w:id="440145472">
              <w:marLeft w:val="0"/>
              <w:marRight w:val="0"/>
              <w:marTop w:val="0"/>
              <w:marBottom w:val="0"/>
              <w:divBdr>
                <w:top w:val="none" w:sz="0" w:space="0" w:color="auto"/>
                <w:left w:val="none" w:sz="0" w:space="0" w:color="auto"/>
                <w:bottom w:val="none" w:sz="0" w:space="0" w:color="auto"/>
                <w:right w:val="none" w:sz="0" w:space="0" w:color="auto"/>
              </w:divBdr>
            </w:div>
            <w:div w:id="918834594">
              <w:marLeft w:val="0"/>
              <w:marRight w:val="0"/>
              <w:marTop w:val="0"/>
              <w:marBottom w:val="0"/>
              <w:divBdr>
                <w:top w:val="none" w:sz="0" w:space="0" w:color="auto"/>
                <w:left w:val="none" w:sz="0" w:space="0" w:color="auto"/>
                <w:bottom w:val="none" w:sz="0" w:space="0" w:color="auto"/>
                <w:right w:val="none" w:sz="0" w:space="0" w:color="auto"/>
              </w:divBdr>
            </w:div>
          </w:divsChild>
        </w:div>
        <w:div w:id="174882332">
          <w:marLeft w:val="0"/>
          <w:marRight w:val="0"/>
          <w:marTop w:val="0"/>
          <w:marBottom w:val="0"/>
          <w:divBdr>
            <w:top w:val="none" w:sz="0" w:space="0" w:color="auto"/>
            <w:left w:val="none" w:sz="0" w:space="0" w:color="auto"/>
            <w:bottom w:val="none" w:sz="0" w:space="0" w:color="auto"/>
            <w:right w:val="none" w:sz="0" w:space="0" w:color="auto"/>
          </w:divBdr>
        </w:div>
        <w:div w:id="594484083">
          <w:marLeft w:val="0"/>
          <w:marRight w:val="0"/>
          <w:marTop w:val="0"/>
          <w:marBottom w:val="0"/>
          <w:divBdr>
            <w:top w:val="none" w:sz="0" w:space="0" w:color="auto"/>
            <w:left w:val="none" w:sz="0" w:space="0" w:color="auto"/>
            <w:bottom w:val="none" w:sz="0" w:space="0" w:color="auto"/>
            <w:right w:val="none" w:sz="0" w:space="0" w:color="auto"/>
          </w:divBdr>
        </w:div>
        <w:div w:id="663823179">
          <w:marLeft w:val="0"/>
          <w:marRight w:val="0"/>
          <w:marTop w:val="0"/>
          <w:marBottom w:val="0"/>
          <w:divBdr>
            <w:top w:val="none" w:sz="0" w:space="0" w:color="auto"/>
            <w:left w:val="none" w:sz="0" w:space="0" w:color="auto"/>
            <w:bottom w:val="none" w:sz="0" w:space="0" w:color="auto"/>
            <w:right w:val="none" w:sz="0" w:space="0" w:color="auto"/>
          </w:divBdr>
        </w:div>
        <w:div w:id="817383144">
          <w:marLeft w:val="0"/>
          <w:marRight w:val="0"/>
          <w:marTop w:val="0"/>
          <w:marBottom w:val="0"/>
          <w:divBdr>
            <w:top w:val="none" w:sz="0" w:space="0" w:color="auto"/>
            <w:left w:val="none" w:sz="0" w:space="0" w:color="auto"/>
            <w:bottom w:val="none" w:sz="0" w:space="0" w:color="auto"/>
            <w:right w:val="none" w:sz="0" w:space="0" w:color="auto"/>
          </w:divBdr>
        </w:div>
        <w:div w:id="1234707191">
          <w:marLeft w:val="0"/>
          <w:marRight w:val="0"/>
          <w:marTop w:val="0"/>
          <w:marBottom w:val="0"/>
          <w:divBdr>
            <w:top w:val="none" w:sz="0" w:space="0" w:color="auto"/>
            <w:left w:val="none" w:sz="0" w:space="0" w:color="auto"/>
            <w:bottom w:val="none" w:sz="0" w:space="0" w:color="auto"/>
            <w:right w:val="none" w:sz="0" w:space="0" w:color="auto"/>
          </w:divBdr>
        </w:div>
        <w:div w:id="1594968881">
          <w:marLeft w:val="0"/>
          <w:marRight w:val="0"/>
          <w:marTop w:val="0"/>
          <w:marBottom w:val="0"/>
          <w:divBdr>
            <w:top w:val="none" w:sz="0" w:space="0" w:color="auto"/>
            <w:left w:val="none" w:sz="0" w:space="0" w:color="auto"/>
            <w:bottom w:val="none" w:sz="0" w:space="0" w:color="auto"/>
            <w:right w:val="none" w:sz="0" w:space="0" w:color="auto"/>
          </w:divBdr>
        </w:div>
        <w:div w:id="1765102557">
          <w:marLeft w:val="0"/>
          <w:marRight w:val="0"/>
          <w:marTop w:val="0"/>
          <w:marBottom w:val="0"/>
          <w:divBdr>
            <w:top w:val="none" w:sz="0" w:space="0" w:color="auto"/>
            <w:left w:val="none" w:sz="0" w:space="0" w:color="auto"/>
            <w:bottom w:val="none" w:sz="0" w:space="0" w:color="auto"/>
            <w:right w:val="none" w:sz="0" w:space="0" w:color="auto"/>
          </w:divBdr>
          <w:divsChild>
            <w:div w:id="720207038">
              <w:marLeft w:val="0"/>
              <w:marRight w:val="0"/>
              <w:marTop w:val="0"/>
              <w:marBottom w:val="0"/>
              <w:divBdr>
                <w:top w:val="none" w:sz="0" w:space="0" w:color="auto"/>
                <w:left w:val="none" w:sz="0" w:space="0" w:color="auto"/>
                <w:bottom w:val="none" w:sz="0" w:space="0" w:color="auto"/>
                <w:right w:val="none" w:sz="0" w:space="0" w:color="auto"/>
              </w:divBdr>
            </w:div>
            <w:div w:id="1290281358">
              <w:marLeft w:val="0"/>
              <w:marRight w:val="0"/>
              <w:marTop w:val="0"/>
              <w:marBottom w:val="0"/>
              <w:divBdr>
                <w:top w:val="none" w:sz="0" w:space="0" w:color="auto"/>
                <w:left w:val="none" w:sz="0" w:space="0" w:color="auto"/>
                <w:bottom w:val="none" w:sz="0" w:space="0" w:color="auto"/>
                <w:right w:val="none" w:sz="0" w:space="0" w:color="auto"/>
              </w:divBdr>
            </w:div>
            <w:div w:id="1595505352">
              <w:marLeft w:val="0"/>
              <w:marRight w:val="0"/>
              <w:marTop w:val="0"/>
              <w:marBottom w:val="0"/>
              <w:divBdr>
                <w:top w:val="none" w:sz="0" w:space="0" w:color="auto"/>
                <w:left w:val="none" w:sz="0" w:space="0" w:color="auto"/>
                <w:bottom w:val="none" w:sz="0" w:space="0" w:color="auto"/>
                <w:right w:val="none" w:sz="0" w:space="0" w:color="auto"/>
              </w:divBdr>
            </w:div>
          </w:divsChild>
        </w:div>
        <w:div w:id="1855266435">
          <w:marLeft w:val="0"/>
          <w:marRight w:val="0"/>
          <w:marTop w:val="0"/>
          <w:marBottom w:val="0"/>
          <w:divBdr>
            <w:top w:val="none" w:sz="0" w:space="0" w:color="auto"/>
            <w:left w:val="none" w:sz="0" w:space="0" w:color="auto"/>
            <w:bottom w:val="none" w:sz="0" w:space="0" w:color="auto"/>
            <w:right w:val="none" w:sz="0" w:space="0" w:color="auto"/>
          </w:divBdr>
          <w:divsChild>
            <w:div w:id="1740664609">
              <w:marLeft w:val="0"/>
              <w:marRight w:val="0"/>
              <w:marTop w:val="0"/>
              <w:marBottom w:val="0"/>
              <w:divBdr>
                <w:top w:val="none" w:sz="0" w:space="0" w:color="auto"/>
                <w:left w:val="none" w:sz="0" w:space="0" w:color="auto"/>
                <w:bottom w:val="none" w:sz="0" w:space="0" w:color="auto"/>
                <w:right w:val="none" w:sz="0" w:space="0" w:color="auto"/>
              </w:divBdr>
            </w:div>
            <w:div w:id="1853648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1064703">
      <w:bodyDiv w:val="1"/>
      <w:marLeft w:val="0"/>
      <w:marRight w:val="0"/>
      <w:marTop w:val="0"/>
      <w:marBottom w:val="0"/>
      <w:divBdr>
        <w:top w:val="none" w:sz="0" w:space="0" w:color="auto"/>
        <w:left w:val="none" w:sz="0" w:space="0" w:color="auto"/>
        <w:bottom w:val="none" w:sz="0" w:space="0" w:color="auto"/>
        <w:right w:val="none" w:sz="0" w:space="0" w:color="auto"/>
      </w:divBdr>
    </w:div>
    <w:div w:id="820779224">
      <w:bodyDiv w:val="1"/>
      <w:marLeft w:val="0"/>
      <w:marRight w:val="0"/>
      <w:marTop w:val="0"/>
      <w:marBottom w:val="0"/>
      <w:divBdr>
        <w:top w:val="none" w:sz="0" w:space="0" w:color="auto"/>
        <w:left w:val="none" w:sz="0" w:space="0" w:color="auto"/>
        <w:bottom w:val="none" w:sz="0" w:space="0" w:color="auto"/>
        <w:right w:val="none" w:sz="0" w:space="0" w:color="auto"/>
      </w:divBdr>
    </w:div>
    <w:div w:id="927927473">
      <w:bodyDiv w:val="1"/>
      <w:marLeft w:val="0"/>
      <w:marRight w:val="0"/>
      <w:marTop w:val="0"/>
      <w:marBottom w:val="0"/>
      <w:divBdr>
        <w:top w:val="none" w:sz="0" w:space="0" w:color="auto"/>
        <w:left w:val="none" w:sz="0" w:space="0" w:color="auto"/>
        <w:bottom w:val="none" w:sz="0" w:space="0" w:color="auto"/>
        <w:right w:val="none" w:sz="0" w:space="0" w:color="auto"/>
      </w:divBdr>
    </w:div>
    <w:div w:id="1314069068">
      <w:bodyDiv w:val="1"/>
      <w:marLeft w:val="0"/>
      <w:marRight w:val="0"/>
      <w:marTop w:val="0"/>
      <w:marBottom w:val="0"/>
      <w:divBdr>
        <w:top w:val="none" w:sz="0" w:space="0" w:color="auto"/>
        <w:left w:val="none" w:sz="0" w:space="0" w:color="auto"/>
        <w:bottom w:val="none" w:sz="0" w:space="0" w:color="auto"/>
        <w:right w:val="none" w:sz="0" w:space="0" w:color="auto"/>
      </w:divBdr>
    </w:div>
    <w:div w:id="1661695716">
      <w:bodyDiv w:val="1"/>
      <w:marLeft w:val="0"/>
      <w:marRight w:val="0"/>
      <w:marTop w:val="0"/>
      <w:marBottom w:val="0"/>
      <w:divBdr>
        <w:top w:val="none" w:sz="0" w:space="0" w:color="auto"/>
        <w:left w:val="none" w:sz="0" w:space="0" w:color="auto"/>
        <w:bottom w:val="none" w:sz="0" w:space="0" w:color="auto"/>
        <w:right w:val="none" w:sz="0" w:space="0" w:color="auto"/>
      </w:divBdr>
    </w:div>
    <w:div w:id="1884562098">
      <w:bodyDiv w:val="1"/>
      <w:marLeft w:val="0"/>
      <w:marRight w:val="0"/>
      <w:marTop w:val="0"/>
      <w:marBottom w:val="0"/>
      <w:divBdr>
        <w:top w:val="none" w:sz="0" w:space="0" w:color="auto"/>
        <w:left w:val="none" w:sz="0" w:space="0" w:color="auto"/>
        <w:bottom w:val="none" w:sz="0" w:space="0" w:color="auto"/>
        <w:right w:val="none" w:sz="0" w:space="0" w:color="auto"/>
      </w:divBdr>
    </w:div>
    <w:div w:id="1986004634">
      <w:bodyDiv w:val="1"/>
      <w:marLeft w:val="0"/>
      <w:marRight w:val="0"/>
      <w:marTop w:val="0"/>
      <w:marBottom w:val="0"/>
      <w:divBdr>
        <w:top w:val="none" w:sz="0" w:space="0" w:color="auto"/>
        <w:left w:val="none" w:sz="0" w:space="0" w:color="auto"/>
        <w:bottom w:val="none" w:sz="0" w:space="0" w:color="auto"/>
        <w:right w:val="none" w:sz="0" w:space="0" w:color="auto"/>
      </w:divBdr>
    </w:div>
    <w:div w:id="2019307799">
      <w:bodyDiv w:val="1"/>
      <w:marLeft w:val="0"/>
      <w:marRight w:val="0"/>
      <w:marTop w:val="0"/>
      <w:marBottom w:val="0"/>
      <w:divBdr>
        <w:top w:val="none" w:sz="0" w:space="0" w:color="auto"/>
        <w:left w:val="none" w:sz="0" w:space="0" w:color="auto"/>
        <w:bottom w:val="none" w:sz="0" w:space="0" w:color="auto"/>
        <w:right w:val="none" w:sz="0" w:space="0" w:color="auto"/>
      </w:divBdr>
    </w:div>
    <w:div w:id="2058427530">
      <w:bodyDiv w:val="1"/>
      <w:marLeft w:val="0"/>
      <w:marRight w:val="0"/>
      <w:marTop w:val="0"/>
      <w:marBottom w:val="0"/>
      <w:divBdr>
        <w:top w:val="none" w:sz="0" w:space="0" w:color="auto"/>
        <w:left w:val="none" w:sz="0" w:space="0" w:color="auto"/>
        <w:bottom w:val="none" w:sz="0" w:space="0" w:color="auto"/>
        <w:right w:val="none" w:sz="0" w:space="0" w:color="auto"/>
      </w:divBdr>
    </w:div>
    <w:div w:id="2105032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mirri.gov.sk/sekcie/informatizacia/riadenie-kvality-qa/riadenie-kvality-qa/index.htm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86393934C1D4B50BA3E8406E8B7C8DB"/>
        <w:category>
          <w:name w:val="Všeobecné"/>
          <w:gallery w:val="placeholder"/>
        </w:category>
        <w:types>
          <w:type w:val="bbPlcHdr"/>
        </w:types>
        <w:behaviors>
          <w:behavior w:val="content"/>
        </w:behaviors>
        <w:guid w:val="{968B5398-3888-4628-9C97-C6464BAAA2E8}"/>
      </w:docPartPr>
      <w:docPartBody>
        <w:p w:rsidR="006D6669" w:rsidRDefault="006D6669" w:rsidP="006D6669">
          <w:pPr>
            <w:pStyle w:val="F86393934C1D4B50BA3E8406E8B7C8DB"/>
          </w:pPr>
          <w:r w:rsidRPr="00316F0B">
            <w:rPr>
              <w:rStyle w:val="PlaceholderText"/>
            </w:rPr>
            <w:t>Vyberte položku.</w:t>
          </w:r>
        </w:p>
      </w:docPartBody>
    </w:docPart>
    <w:docPart>
      <w:docPartPr>
        <w:name w:val="8F09A26656254371AF7AA68E8CB81A13"/>
        <w:category>
          <w:name w:val="Všeobecné"/>
          <w:gallery w:val="placeholder"/>
        </w:category>
        <w:types>
          <w:type w:val="bbPlcHdr"/>
        </w:types>
        <w:behaviors>
          <w:behavior w:val="content"/>
        </w:behaviors>
        <w:guid w:val="{7D8F8446-A703-434B-820B-15790F5B100D}"/>
      </w:docPartPr>
      <w:docPartBody>
        <w:p w:rsidR="009D62F0" w:rsidRDefault="006D6669" w:rsidP="006D6669">
          <w:pPr>
            <w:pStyle w:val="8F09A26656254371AF7AA68E8CB81A13"/>
          </w:pPr>
          <w:r w:rsidRPr="00316F0B">
            <w:rPr>
              <w:rStyle w:val="PlaceholderText"/>
            </w:rPr>
            <w:t>Vyberte položku.</w:t>
          </w:r>
        </w:p>
      </w:docPartBody>
    </w:docPart>
    <w:docPart>
      <w:docPartPr>
        <w:name w:val="5001AA37BE4E4710BB946AFE23C018F9"/>
        <w:category>
          <w:name w:val="Všeobecné"/>
          <w:gallery w:val="placeholder"/>
        </w:category>
        <w:types>
          <w:type w:val="bbPlcHdr"/>
        </w:types>
        <w:behaviors>
          <w:behavior w:val="content"/>
        </w:behaviors>
        <w:guid w:val="{CC9CCADD-7855-448D-BBAA-17808B3EA9AF}"/>
      </w:docPartPr>
      <w:docPartBody>
        <w:p w:rsidR="009D62F0" w:rsidRDefault="006D6669" w:rsidP="006D6669">
          <w:pPr>
            <w:pStyle w:val="5001AA37BE4E4710BB946AFE23C018F9"/>
          </w:pPr>
          <w:r w:rsidRPr="00316F0B">
            <w:rPr>
              <w:rStyle w:val="PlaceholderText"/>
            </w:rPr>
            <w:t>Vyberte položku.</w:t>
          </w:r>
        </w:p>
      </w:docPartBody>
    </w:docPart>
    <w:docPart>
      <w:docPartPr>
        <w:name w:val="2DC05FA6C2764BE784FE5A2FED305510"/>
        <w:category>
          <w:name w:val="Všeobecné"/>
          <w:gallery w:val="placeholder"/>
        </w:category>
        <w:types>
          <w:type w:val="bbPlcHdr"/>
        </w:types>
        <w:behaviors>
          <w:behavior w:val="content"/>
        </w:behaviors>
        <w:guid w:val="{7FF790BA-7EC8-4BE5-B480-5F3684FF960F}"/>
      </w:docPartPr>
      <w:docPartBody>
        <w:p w:rsidR="009D62F0" w:rsidRDefault="006D6669" w:rsidP="006D6669">
          <w:pPr>
            <w:pStyle w:val="2DC05FA6C2764BE784FE5A2FED305510"/>
          </w:pPr>
          <w:r w:rsidRPr="00316F0B">
            <w:rPr>
              <w:rStyle w:val="PlaceholderText"/>
            </w:rPr>
            <w:t>Vyberte položku.</w:t>
          </w:r>
        </w:p>
      </w:docPartBody>
    </w:docPart>
    <w:docPart>
      <w:docPartPr>
        <w:name w:val="256ED0C9A54F44B4940157AE0850BC33"/>
        <w:category>
          <w:name w:val="Všeobecné"/>
          <w:gallery w:val="placeholder"/>
        </w:category>
        <w:types>
          <w:type w:val="bbPlcHdr"/>
        </w:types>
        <w:behaviors>
          <w:behavior w:val="content"/>
        </w:behaviors>
        <w:guid w:val="{917DDFF0-5A14-448B-A558-83EBDE05B846}"/>
      </w:docPartPr>
      <w:docPartBody>
        <w:p w:rsidR="009D62F0" w:rsidRDefault="006D6669" w:rsidP="006D6669">
          <w:pPr>
            <w:pStyle w:val="256ED0C9A54F44B4940157AE0850BC33"/>
          </w:pPr>
          <w:r w:rsidRPr="00316F0B">
            <w:rPr>
              <w:rStyle w:val="PlaceholderText"/>
            </w:rPr>
            <w:t>Vyberte položku.</w:t>
          </w:r>
        </w:p>
      </w:docPartBody>
    </w:docPart>
    <w:docPart>
      <w:docPartPr>
        <w:name w:val="3F652A20F6734BCD92FA1E5BF9C70955"/>
        <w:category>
          <w:name w:val="General"/>
          <w:gallery w:val="placeholder"/>
        </w:category>
        <w:types>
          <w:type w:val="bbPlcHdr"/>
        </w:types>
        <w:behaviors>
          <w:behavior w:val="content"/>
        </w:behaviors>
        <w:guid w:val="{774F6CF2-A399-404A-B47E-2866CD27912A}"/>
      </w:docPartPr>
      <w:docPartBody>
        <w:p w:rsidR="00FF5E89" w:rsidRDefault="00E4150A" w:rsidP="00E4150A">
          <w:pPr>
            <w:pStyle w:val="3F652A20F6734BCD92FA1E5BF9C70955"/>
          </w:pPr>
          <w:r w:rsidRPr="009D314C">
            <w:rPr>
              <w:rStyle w:val="PlaceholderText"/>
            </w:rPr>
            <w:t>Vyberte položku.</w:t>
          </w:r>
        </w:p>
      </w:docPartBody>
    </w:docPart>
    <w:docPart>
      <w:docPartPr>
        <w:name w:val="F70D2F3DEF954B45A8B46B8F3ADB0C54"/>
        <w:category>
          <w:name w:val="General"/>
          <w:gallery w:val="placeholder"/>
        </w:category>
        <w:types>
          <w:type w:val="bbPlcHdr"/>
        </w:types>
        <w:behaviors>
          <w:behavior w:val="content"/>
        </w:behaviors>
        <w:guid w:val="{14A2CE0E-AA86-42EF-9D1C-C34B2CBCC4F0}"/>
      </w:docPartPr>
      <w:docPartBody>
        <w:p w:rsidR="00FF5E89" w:rsidRDefault="00E4150A" w:rsidP="00E4150A">
          <w:pPr>
            <w:pStyle w:val="F70D2F3DEF954B45A8B46B8F3ADB0C54"/>
          </w:pPr>
          <w:r w:rsidRPr="009D314C">
            <w:rPr>
              <w:rStyle w:val="PlaceholderText"/>
            </w:rPr>
            <w:t>Vyberte položku.</w:t>
          </w:r>
        </w:p>
      </w:docPartBody>
    </w:docPart>
    <w:docPart>
      <w:docPartPr>
        <w:name w:val="72129B6E157B4EEF91BBEFD32A33BC3A"/>
        <w:category>
          <w:name w:val="General"/>
          <w:gallery w:val="placeholder"/>
        </w:category>
        <w:types>
          <w:type w:val="bbPlcHdr"/>
        </w:types>
        <w:behaviors>
          <w:behavior w:val="content"/>
        </w:behaviors>
        <w:guid w:val="{7386A802-8BC5-4C8E-8F04-478974582912}"/>
      </w:docPartPr>
      <w:docPartBody>
        <w:p w:rsidR="00FF5E89" w:rsidRDefault="00E4150A" w:rsidP="00E4150A">
          <w:pPr>
            <w:pStyle w:val="72129B6E157B4EEF91BBEFD32A33BC3A"/>
          </w:pPr>
          <w:r w:rsidRPr="00BA1EB1">
            <w:rPr>
              <w:rStyle w:val="PlaceholderText"/>
            </w:rPr>
            <w:t>Choose an item.</w:t>
          </w:r>
        </w:p>
      </w:docPartBody>
    </w:docPart>
    <w:docPart>
      <w:docPartPr>
        <w:name w:val="27D30BD493C8404EA9E9A154F77FE206"/>
        <w:category>
          <w:name w:val="General"/>
          <w:gallery w:val="placeholder"/>
        </w:category>
        <w:types>
          <w:type w:val="bbPlcHdr"/>
        </w:types>
        <w:behaviors>
          <w:behavior w:val="content"/>
        </w:behaviors>
        <w:guid w:val="{A9CE82DC-2B90-40C1-937D-BB4005A72BB3}"/>
      </w:docPartPr>
      <w:docPartBody>
        <w:p w:rsidR="00FF5E89" w:rsidRDefault="00E4150A" w:rsidP="00E4150A">
          <w:pPr>
            <w:pStyle w:val="27D30BD493C8404EA9E9A154F77FE206"/>
          </w:pPr>
          <w:r w:rsidRPr="00BA1EB1">
            <w:rPr>
              <w:rStyle w:val="PlaceholderText"/>
            </w:rPr>
            <w:t>Choose an item.</w:t>
          </w:r>
        </w:p>
      </w:docPartBody>
    </w:docPart>
    <w:docPart>
      <w:docPartPr>
        <w:name w:val="5D8AC5AA020B402AB5EEB4066C648191"/>
        <w:category>
          <w:name w:val="General"/>
          <w:gallery w:val="placeholder"/>
        </w:category>
        <w:types>
          <w:type w:val="bbPlcHdr"/>
        </w:types>
        <w:behaviors>
          <w:behavior w:val="content"/>
        </w:behaviors>
        <w:guid w:val="{0CB16B16-9F90-4233-A861-4EBD757F26C6}"/>
      </w:docPartPr>
      <w:docPartBody>
        <w:p w:rsidR="00AB1107" w:rsidRDefault="00FC14C8" w:rsidP="00FC14C8">
          <w:pPr>
            <w:pStyle w:val="5D8AC5AA020B402AB5EEB4066C648191"/>
          </w:pPr>
          <w:r w:rsidRPr="00BA1EB1">
            <w:rPr>
              <w:rStyle w:val="PlaceholderText"/>
            </w:rPr>
            <w:t>Choose an item.</w:t>
          </w:r>
        </w:p>
      </w:docPartBody>
    </w:docPart>
    <w:docPart>
      <w:docPartPr>
        <w:name w:val="95AAD27A3A6B472F9DC3571DA212E18B"/>
        <w:category>
          <w:name w:val="General"/>
          <w:gallery w:val="placeholder"/>
        </w:category>
        <w:types>
          <w:type w:val="bbPlcHdr"/>
        </w:types>
        <w:behaviors>
          <w:behavior w:val="content"/>
        </w:behaviors>
        <w:guid w:val="{B92993C7-B0CF-4BAF-8249-312175ED6326}"/>
      </w:docPartPr>
      <w:docPartBody>
        <w:p w:rsidR="00AB1107" w:rsidRDefault="00FC14C8" w:rsidP="00FC14C8">
          <w:pPr>
            <w:pStyle w:val="95AAD27A3A6B472F9DC3571DA212E18B"/>
          </w:pPr>
          <w:r w:rsidRPr="00BA1EB1">
            <w:rPr>
              <w:rStyle w:val="PlaceholderText"/>
            </w:rPr>
            <w:t>Choose an item.</w:t>
          </w:r>
        </w:p>
      </w:docPartBody>
    </w:docPart>
    <w:docPart>
      <w:docPartPr>
        <w:name w:val="1D1C9ABE6460404787455279BB012EA1"/>
        <w:category>
          <w:name w:val="General"/>
          <w:gallery w:val="placeholder"/>
        </w:category>
        <w:types>
          <w:type w:val="bbPlcHdr"/>
        </w:types>
        <w:behaviors>
          <w:behavior w:val="content"/>
        </w:behaviors>
        <w:guid w:val="{4596109E-CCF7-4A19-A1BE-C19B0B06B57A}"/>
      </w:docPartPr>
      <w:docPartBody>
        <w:p w:rsidR="00AB1107" w:rsidRDefault="00FC14C8" w:rsidP="00FC14C8">
          <w:pPr>
            <w:pStyle w:val="1D1C9ABE6460404787455279BB012EA1"/>
          </w:pPr>
          <w:r w:rsidRPr="00BA1EB1">
            <w:rPr>
              <w:rStyle w:val="PlaceholderText"/>
            </w:rPr>
            <w:t>Choose an item.</w:t>
          </w:r>
        </w:p>
      </w:docPartBody>
    </w:docPart>
    <w:docPart>
      <w:docPartPr>
        <w:name w:val="44DB4A6322864E38BB83016111FE31E7"/>
        <w:category>
          <w:name w:val="General"/>
          <w:gallery w:val="placeholder"/>
        </w:category>
        <w:types>
          <w:type w:val="bbPlcHdr"/>
        </w:types>
        <w:behaviors>
          <w:behavior w:val="content"/>
        </w:behaviors>
        <w:guid w:val="{80AFA488-B8CF-4F3E-B364-3AB110155C3B}"/>
      </w:docPartPr>
      <w:docPartBody>
        <w:p w:rsidR="00405E50" w:rsidRDefault="00B30A68" w:rsidP="00B30A68">
          <w:pPr>
            <w:pStyle w:val="44DB4A6322864E38BB83016111FE31E7"/>
          </w:pPr>
          <w:r w:rsidRPr="009D314C">
            <w:rPr>
              <w:rStyle w:val="PlaceholderText"/>
            </w:rPr>
            <w:t>Vyberte položku.</w:t>
          </w:r>
        </w:p>
      </w:docPartBody>
    </w:docPart>
    <w:docPart>
      <w:docPartPr>
        <w:name w:val="7766A05A238C4517A7956F790EB589C2"/>
        <w:category>
          <w:name w:val="General"/>
          <w:gallery w:val="placeholder"/>
        </w:category>
        <w:types>
          <w:type w:val="bbPlcHdr"/>
        </w:types>
        <w:behaviors>
          <w:behavior w:val="content"/>
        </w:behaviors>
        <w:guid w:val="{F0403686-06BE-4352-9658-E8DF3F962FCB}"/>
      </w:docPartPr>
      <w:docPartBody>
        <w:p w:rsidR="00405E50" w:rsidRDefault="00B30A68" w:rsidP="00B30A68">
          <w:pPr>
            <w:pStyle w:val="7766A05A238C4517A7956F790EB589C2"/>
          </w:pPr>
          <w:r w:rsidRPr="009D314C">
            <w:rPr>
              <w:rStyle w:val="PlaceholderText"/>
            </w:rPr>
            <w:t>Vyberte položku.</w:t>
          </w:r>
        </w:p>
      </w:docPartBody>
    </w:docPart>
    <w:docPart>
      <w:docPartPr>
        <w:name w:val="FC5BDD80B6594948B8DA247CC5A6218D"/>
        <w:category>
          <w:name w:val="General"/>
          <w:gallery w:val="placeholder"/>
        </w:category>
        <w:types>
          <w:type w:val="bbPlcHdr"/>
        </w:types>
        <w:behaviors>
          <w:behavior w:val="content"/>
        </w:behaviors>
        <w:guid w:val="{A9BA82BA-ACB6-4795-9591-83CCF37A82EF}"/>
      </w:docPartPr>
      <w:docPartBody>
        <w:p w:rsidR="009820BC" w:rsidRDefault="009820BC" w:rsidP="009820BC">
          <w:pPr>
            <w:pStyle w:val="FC5BDD80B6594948B8DA247CC5A6218D"/>
          </w:pPr>
          <w:r w:rsidRPr="009D314C">
            <w:rPr>
              <w:rStyle w:val="PlaceholderText"/>
            </w:rPr>
            <w:t>Vyberte položku.</w:t>
          </w:r>
        </w:p>
      </w:docPartBody>
    </w:docPart>
    <w:docPart>
      <w:docPartPr>
        <w:name w:val="718DB615DDAB42A3A067024BA7B9DB99"/>
        <w:category>
          <w:name w:val="General"/>
          <w:gallery w:val="placeholder"/>
        </w:category>
        <w:types>
          <w:type w:val="bbPlcHdr"/>
        </w:types>
        <w:behaviors>
          <w:behavior w:val="content"/>
        </w:behaviors>
        <w:guid w:val="{7FE9691D-2C2F-4978-9AAE-2848F4CEB4BC}"/>
      </w:docPartPr>
      <w:docPartBody>
        <w:p w:rsidR="009820BC" w:rsidRDefault="009820BC" w:rsidP="009820BC">
          <w:pPr>
            <w:pStyle w:val="718DB615DDAB42A3A067024BA7B9DB99"/>
          </w:pPr>
          <w:r w:rsidRPr="00BA1EB1">
            <w:rPr>
              <w:rStyle w:val="PlaceholderText"/>
            </w:rPr>
            <w:t>Choose an item.</w:t>
          </w:r>
        </w:p>
      </w:docPartBody>
    </w:docPart>
    <w:docPart>
      <w:docPartPr>
        <w:name w:val="EFA838D385734EF9A72BB392A03D0FF7"/>
        <w:category>
          <w:name w:val="General"/>
          <w:gallery w:val="placeholder"/>
        </w:category>
        <w:types>
          <w:type w:val="bbPlcHdr"/>
        </w:types>
        <w:behaviors>
          <w:behavior w:val="content"/>
        </w:behaviors>
        <w:guid w:val="{179D3E21-A257-4BF4-A526-2A8D54EADD0A}"/>
      </w:docPartPr>
      <w:docPartBody>
        <w:p w:rsidR="009820BC" w:rsidRDefault="009820BC" w:rsidP="009820BC">
          <w:pPr>
            <w:pStyle w:val="EFA838D385734EF9A72BB392A03D0FF7"/>
          </w:pPr>
          <w:r w:rsidRPr="00BA1EB1">
            <w:rPr>
              <w:rStyle w:val="PlaceholderText"/>
            </w:rPr>
            <w:t>Choose an item.</w:t>
          </w:r>
        </w:p>
      </w:docPartBody>
    </w:docPart>
    <w:docPart>
      <w:docPartPr>
        <w:name w:val="69B96B4A7F8E494DA1D83D7876B3D713"/>
        <w:category>
          <w:name w:val="General"/>
          <w:gallery w:val="placeholder"/>
        </w:category>
        <w:types>
          <w:type w:val="bbPlcHdr"/>
        </w:types>
        <w:behaviors>
          <w:behavior w:val="content"/>
        </w:behaviors>
        <w:guid w:val="{F3A47743-D032-4FAB-B99E-247B00433040}"/>
      </w:docPartPr>
      <w:docPartBody>
        <w:p w:rsidR="009820BC" w:rsidRDefault="009820BC" w:rsidP="009820BC">
          <w:pPr>
            <w:pStyle w:val="69B96B4A7F8E494DA1D83D7876B3D713"/>
          </w:pPr>
          <w:r w:rsidRPr="00BA1EB1">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Aptos&quot;,sans-serif">
    <w:altName w:val="Cambria"/>
    <w:charset w:val="00"/>
    <w:family w:val="roman"/>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Arial Nova">
    <w:charset w:val="00"/>
    <w:family w:val="swiss"/>
    <w:pitch w:val="variable"/>
    <w:sig w:usb0="0000028F" w:usb1="00000002"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ource Sans Pro">
    <w:charset w:val="00"/>
    <w:family w:val="swiss"/>
    <w:pitch w:val="variable"/>
    <w:sig w:usb0="600002F7" w:usb1="02000001" w:usb2="00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2A38"/>
    <w:rsid w:val="000127B7"/>
    <w:rsid w:val="00015D31"/>
    <w:rsid w:val="00020047"/>
    <w:rsid w:val="000344D1"/>
    <w:rsid w:val="00047753"/>
    <w:rsid w:val="0008178F"/>
    <w:rsid w:val="0009606C"/>
    <w:rsid w:val="000D76E1"/>
    <w:rsid w:val="00117C38"/>
    <w:rsid w:val="0012783F"/>
    <w:rsid w:val="00140452"/>
    <w:rsid w:val="00155792"/>
    <w:rsid w:val="001653EE"/>
    <w:rsid w:val="00187482"/>
    <w:rsid w:val="001C5BF8"/>
    <w:rsid w:val="001D4F9F"/>
    <w:rsid w:val="001E2AD2"/>
    <w:rsid w:val="00226E27"/>
    <w:rsid w:val="00227B9F"/>
    <w:rsid w:val="00236BE8"/>
    <w:rsid w:val="002A34A6"/>
    <w:rsid w:val="002C75FC"/>
    <w:rsid w:val="002E4423"/>
    <w:rsid w:val="002F3A12"/>
    <w:rsid w:val="003129FD"/>
    <w:rsid w:val="0032340A"/>
    <w:rsid w:val="00346D52"/>
    <w:rsid w:val="00352981"/>
    <w:rsid w:val="00385CF7"/>
    <w:rsid w:val="003A1CC1"/>
    <w:rsid w:val="003E5943"/>
    <w:rsid w:val="003F1B65"/>
    <w:rsid w:val="00405E50"/>
    <w:rsid w:val="00406C70"/>
    <w:rsid w:val="004226EF"/>
    <w:rsid w:val="00422F43"/>
    <w:rsid w:val="00447709"/>
    <w:rsid w:val="00452BD4"/>
    <w:rsid w:val="004860F5"/>
    <w:rsid w:val="004A6F5D"/>
    <w:rsid w:val="004D6FC4"/>
    <w:rsid w:val="004E4F45"/>
    <w:rsid w:val="00510CB5"/>
    <w:rsid w:val="00535351"/>
    <w:rsid w:val="00536209"/>
    <w:rsid w:val="00537E7B"/>
    <w:rsid w:val="005549DA"/>
    <w:rsid w:val="00574EF4"/>
    <w:rsid w:val="005B014D"/>
    <w:rsid w:val="005B2717"/>
    <w:rsid w:val="005D556A"/>
    <w:rsid w:val="006171BA"/>
    <w:rsid w:val="006B0D3C"/>
    <w:rsid w:val="006D6669"/>
    <w:rsid w:val="00717CDF"/>
    <w:rsid w:val="00723E71"/>
    <w:rsid w:val="007448AD"/>
    <w:rsid w:val="00774128"/>
    <w:rsid w:val="0078021C"/>
    <w:rsid w:val="00795C3F"/>
    <w:rsid w:val="007B3930"/>
    <w:rsid w:val="007D6B47"/>
    <w:rsid w:val="007F785B"/>
    <w:rsid w:val="00843104"/>
    <w:rsid w:val="008743C5"/>
    <w:rsid w:val="00897153"/>
    <w:rsid w:val="008B4AEC"/>
    <w:rsid w:val="008B54BA"/>
    <w:rsid w:val="008C7A87"/>
    <w:rsid w:val="008D1EA9"/>
    <w:rsid w:val="008E6B10"/>
    <w:rsid w:val="00942017"/>
    <w:rsid w:val="00966B7A"/>
    <w:rsid w:val="00976596"/>
    <w:rsid w:val="009820BC"/>
    <w:rsid w:val="009C2572"/>
    <w:rsid w:val="009D1C82"/>
    <w:rsid w:val="009D2840"/>
    <w:rsid w:val="009D5C7C"/>
    <w:rsid w:val="009D62F0"/>
    <w:rsid w:val="009D6E18"/>
    <w:rsid w:val="009E21DE"/>
    <w:rsid w:val="00A1077C"/>
    <w:rsid w:val="00A10F53"/>
    <w:rsid w:val="00A67B7F"/>
    <w:rsid w:val="00A9088A"/>
    <w:rsid w:val="00AB1107"/>
    <w:rsid w:val="00AD5BB1"/>
    <w:rsid w:val="00B30A68"/>
    <w:rsid w:val="00B37659"/>
    <w:rsid w:val="00B668AC"/>
    <w:rsid w:val="00B66CCE"/>
    <w:rsid w:val="00B7311F"/>
    <w:rsid w:val="00B862E7"/>
    <w:rsid w:val="00BD3A26"/>
    <w:rsid w:val="00BE37DE"/>
    <w:rsid w:val="00BF0C60"/>
    <w:rsid w:val="00BF28C0"/>
    <w:rsid w:val="00C0691A"/>
    <w:rsid w:val="00C14057"/>
    <w:rsid w:val="00C25E41"/>
    <w:rsid w:val="00C26547"/>
    <w:rsid w:val="00C3389C"/>
    <w:rsid w:val="00C72D6A"/>
    <w:rsid w:val="00C86551"/>
    <w:rsid w:val="00CF18FE"/>
    <w:rsid w:val="00D04FF7"/>
    <w:rsid w:val="00D06BAD"/>
    <w:rsid w:val="00D47804"/>
    <w:rsid w:val="00DB12C3"/>
    <w:rsid w:val="00DB4003"/>
    <w:rsid w:val="00DE2C76"/>
    <w:rsid w:val="00DF08ED"/>
    <w:rsid w:val="00DF1D9A"/>
    <w:rsid w:val="00E2610F"/>
    <w:rsid w:val="00E272DE"/>
    <w:rsid w:val="00E332FA"/>
    <w:rsid w:val="00E4150A"/>
    <w:rsid w:val="00E4323D"/>
    <w:rsid w:val="00E73F45"/>
    <w:rsid w:val="00E83E12"/>
    <w:rsid w:val="00E92E62"/>
    <w:rsid w:val="00E973DE"/>
    <w:rsid w:val="00EB595D"/>
    <w:rsid w:val="00ED6D37"/>
    <w:rsid w:val="00EF2A38"/>
    <w:rsid w:val="00F1676B"/>
    <w:rsid w:val="00F22C18"/>
    <w:rsid w:val="00F31040"/>
    <w:rsid w:val="00F36F47"/>
    <w:rsid w:val="00F75B46"/>
    <w:rsid w:val="00F84DB7"/>
    <w:rsid w:val="00F92412"/>
    <w:rsid w:val="00FA72AA"/>
    <w:rsid w:val="00FA7C2F"/>
    <w:rsid w:val="00FB01B2"/>
    <w:rsid w:val="00FB0E9B"/>
    <w:rsid w:val="00FC14C8"/>
    <w:rsid w:val="00FC3B3C"/>
    <w:rsid w:val="00FE1894"/>
    <w:rsid w:val="00FF5E89"/>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rsid w:val="009820BC"/>
    <w:rPr>
      <w:color w:val="808080"/>
    </w:rPr>
  </w:style>
  <w:style w:type="paragraph" w:customStyle="1" w:styleId="3F652A20F6734BCD92FA1E5BF9C70955">
    <w:name w:val="3F652A20F6734BCD92FA1E5BF9C70955"/>
    <w:rsid w:val="00E4150A"/>
    <w:pPr>
      <w:spacing w:line="278" w:lineRule="auto"/>
    </w:pPr>
    <w:rPr>
      <w:kern w:val="2"/>
      <w:sz w:val="24"/>
      <w:szCs w:val="24"/>
      <w14:ligatures w14:val="standardContextual"/>
    </w:rPr>
  </w:style>
  <w:style w:type="paragraph" w:customStyle="1" w:styleId="F70D2F3DEF954B45A8B46B8F3ADB0C54">
    <w:name w:val="F70D2F3DEF954B45A8B46B8F3ADB0C54"/>
    <w:rsid w:val="00E4150A"/>
    <w:pPr>
      <w:spacing w:line="278" w:lineRule="auto"/>
    </w:pPr>
    <w:rPr>
      <w:kern w:val="2"/>
      <w:sz w:val="24"/>
      <w:szCs w:val="24"/>
      <w14:ligatures w14:val="standardContextual"/>
    </w:rPr>
  </w:style>
  <w:style w:type="paragraph" w:customStyle="1" w:styleId="72129B6E157B4EEF91BBEFD32A33BC3A">
    <w:name w:val="72129B6E157B4EEF91BBEFD32A33BC3A"/>
    <w:rsid w:val="00E4150A"/>
    <w:pPr>
      <w:spacing w:line="278" w:lineRule="auto"/>
    </w:pPr>
    <w:rPr>
      <w:kern w:val="2"/>
      <w:sz w:val="24"/>
      <w:szCs w:val="24"/>
      <w14:ligatures w14:val="standardContextual"/>
    </w:rPr>
  </w:style>
  <w:style w:type="paragraph" w:customStyle="1" w:styleId="27D30BD493C8404EA9E9A154F77FE206">
    <w:name w:val="27D30BD493C8404EA9E9A154F77FE206"/>
    <w:rsid w:val="00E4150A"/>
    <w:pPr>
      <w:spacing w:line="278" w:lineRule="auto"/>
    </w:pPr>
    <w:rPr>
      <w:kern w:val="2"/>
      <w:sz w:val="24"/>
      <w:szCs w:val="24"/>
      <w14:ligatures w14:val="standardContextual"/>
    </w:rPr>
  </w:style>
  <w:style w:type="paragraph" w:customStyle="1" w:styleId="F86393934C1D4B50BA3E8406E8B7C8DB">
    <w:name w:val="F86393934C1D4B50BA3E8406E8B7C8DB"/>
    <w:rsid w:val="006D6669"/>
  </w:style>
  <w:style w:type="paragraph" w:customStyle="1" w:styleId="8F09A26656254371AF7AA68E8CB81A13">
    <w:name w:val="8F09A26656254371AF7AA68E8CB81A13"/>
    <w:rsid w:val="006D6669"/>
  </w:style>
  <w:style w:type="paragraph" w:customStyle="1" w:styleId="5001AA37BE4E4710BB946AFE23C018F9">
    <w:name w:val="5001AA37BE4E4710BB946AFE23C018F9"/>
    <w:rsid w:val="006D6669"/>
  </w:style>
  <w:style w:type="paragraph" w:customStyle="1" w:styleId="2DC05FA6C2764BE784FE5A2FED305510">
    <w:name w:val="2DC05FA6C2764BE784FE5A2FED305510"/>
    <w:rsid w:val="006D6669"/>
  </w:style>
  <w:style w:type="paragraph" w:customStyle="1" w:styleId="256ED0C9A54F44B4940157AE0850BC33">
    <w:name w:val="256ED0C9A54F44B4940157AE0850BC33"/>
    <w:rsid w:val="006D6669"/>
  </w:style>
  <w:style w:type="paragraph" w:customStyle="1" w:styleId="5D8AC5AA020B402AB5EEB4066C648191">
    <w:name w:val="5D8AC5AA020B402AB5EEB4066C648191"/>
    <w:rsid w:val="00FC14C8"/>
    <w:pPr>
      <w:spacing w:line="278" w:lineRule="auto"/>
    </w:pPr>
    <w:rPr>
      <w:kern w:val="2"/>
      <w:sz w:val="24"/>
      <w:szCs w:val="24"/>
      <w14:ligatures w14:val="standardContextual"/>
    </w:rPr>
  </w:style>
  <w:style w:type="paragraph" w:customStyle="1" w:styleId="95AAD27A3A6B472F9DC3571DA212E18B">
    <w:name w:val="95AAD27A3A6B472F9DC3571DA212E18B"/>
    <w:rsid w:val="00FC14C8"/>
    <w:pPr>
      <w:spacing w:line="278" w:lineRule="auto"/>
    </w:pPr>
    <w:rPr>
      <w:kern w:val="2"/>
      <w:sz w:val="24"/>
      <w:szCs w:val="24"/>
      <w14:ligatures w14:val="standardContextual"/>
    </w:rPr>
  </w:style>
  <w:style w:type="paragraph" w:customStyle="1" w:styleId="1D1C9ABE6460404787455279BB012EA1">
    <w:name w:val="1D1C9ABE6460404787455279BB012EA1"/>
    <w:rsid w:val="00FC14C8"/>
    <w:pPr>
      <w:spacing w:line="278" w:lineRule="auto"/>
    </w:pPr>
    <w:rPr>
      <w:kern w:val="2"/>
      <w:sz w:val="24"/>
      <w:szCs w:val="24"/>
      <w14:ligatures w14:val="standardContextual"/>
    </w:rPr>
  </w:style>
  <w:style w:type="paragraph" w:customStyle="1" w:styleId="44DB4A6322864E38BB83016111FE31E7">
    <w:name w:val="44DB4A6322864E38BB83016111FE31E7"/>
    <w:rsid w:val="00B30A68"/>
    <w:pPr>
      <w:spacing w:line="278" w:lineRule="auto"/>
    </w:pPr>
    <w:rPr>
      <w:kern w:val="2"/>
      <w:sz w:val="24"/>
      <w:szCs w:val="24"/>
      <w14:ligatures w14:val="standardContextual"/>
    </w:rPr>
  </w:style>
  <w:style w:type="paragraph" w:customStyle="1" w:styleId="7766A05A238C4517A7956F790EB589C2">
    <w:name w:val="7766A05A238C4517A7956F790EB589C2"/>
    <w:rsid w:val="00B30A68"/>
    <w:pPr>
      <w:spacing w:line="278" w:lineRule="auto"/>
    </w:pPr>
    <w:rPr>
      <w:kern w:val="2"/>
      <w:sz w:val="24"/>
      <w:szCs w:val="24"/>
      <w14:ligatures w14:val="standardContextual"/>
    </w:rPr>
  </w:style>
  <w:style w:type="paragraph" w:customStyle="1" w:styleId="FC5BDD80B6594948B8DA247CC5A6218D">
    <w:name w:val="FC5BDD80B6594948B8DA247CC5A6218D"/>
    <w:rsid w:val="009820BC"/>
    <w:pPr>
      <w:spacing w:line="278" w:lineRule="auto"/>
    </w:pPr>
    <w:rPr>
      <w:kern w:val="2"/>
      <w:sz w:val="24"/>
      <w:szCs w:val="24"/>
      <w14:ligatures w14:val="standardContextual"/>
    </w:rPr>
  </w:style>
  <w:style w:type="paragraph" w:customStyle="1" w:styleId="718DB615DDAB42A3A067024BA7B9DB99">
    <w:name w:val="718DB615DDAB42A3A067024BA7B9DB99"/>
    <w:rsid w:val="009820BC"/>
    <w:pPr>
      <w:spacing w:line="278" w:lineRule="auto"/>
    </w:pPr>
    <w:rPr>
      <w:kern w:val="2"/>
      <w:sz w:val="24"/>
      <w:szCs w:val="24"/>
      <w14:ligatures w14:val="standardContextual"/>
    </w:rPr>
  </w:style>
  <w:style w:type="paragraph" w:customStyle="1" w:styleId="EFA838D385734EF9A72BB392A03D0FF7">
    <w:name w:val="EFA838D385734EF9A72BB392A03D0FF7"/>
    <w:rsid w:val="009820BC"/>
    <w:pPr>
      <w:spacing w:line="278" w:lineRule="auto"/>
    </w:pPr>
    <w:rPr>
      <w:kern w:val="2"/>
      <w:sz w:val="24"/>
      <w:szCs w:val="24"/>
      <w14:ligatures w14:val="standardContextual"/>
    </w:rPr>
  </w:style>
  <w:style w:type="paragraph" w:customStyle="1" w:styleId="69B96B4A7F8E494DA1D83D7876B3D713">
    <w:name w:val="69B96B4A7F8E494DA1D83D7876B3D713"/>
    <w:rsid w:val="009820BC"/>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74a48cf8-d202-40cf-8f46-d9b61aa4ebbe">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A92312A7A2BF545B70E6D3A47166852" ma:contentTypeVersion="10" ma:contentTypeDescription="Create a new document." ma:contentTypeScope="" ma:versionID="624cd5e10e59cc5f0c5b9278667887b7">
  <xsd:schema xmlns:xsd="http://www.w3.org/2001/XMLSchema" xmlns:xs="http://www.w3.org/2001/XMLSchema" xmlns:p="http://schemas.microsoft.com/office/2006/metadata/properties" xmlns:ns2="74a48cf8-d202-40cf-8f46-d9b61aa4ebbe" targetNamespace="http://schemas.microsoft.com/office/2006/metadata/properties" ma:root="true" ma:fieldsID="8ee5c6401cce5bffbbe10b3b3ab68c61" ns2:_="">
    <xsd:import namespace="74a48cf8-d202-40cf-8f46-d9b61aa4ebb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a48cf8-d202-40cf-8f46-d9b61aa4eb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5c300e09-57fb-4908-bc63-a6b89b58eebd"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5ECE0E3-B15A-42E3-9C10-04D5A5E056B7}">
  <ds:schemaRefs>
    <ds:schemaRef ds:uri="http://schemas.microsoft.com/office/2006/metadata/properties"/>
    <ds:schemaRef ds:uri="http://schemas.microsoft.com/office/infopath/2007/PartnerControls"/>
    <ds:schemaRef ds:uri="74a48cf8-d202-40cf-8f46-d9b61aa4ebbe"/>
  </ds:schemaRefs>
</ds:datastoreItem>
</file>

<file path=customXml/itemProps2.xml><?xml version="1.0" encoding="utf-8"?>
<ds:datastoreItem xmlns:ds="http://schemas.openxmlformats.org/officeDocument/2006/customXml" ds:itemID="{23A6BC6E-A3DB-49D5-AE6F-A779C9E3B8C9}">
  <ds:schemaRefs>
    <ds:schemaRef ds:uri="http://schemas.openxmlformats.org/officeDocument/2006/bibliography"/>
  </ds:schemaRefs>
</ds:datastoreItem>
</file>

<file path=customXml/itemProps3.xml><?xml version="1.0" encoding="utf-8"?>
<ds:datastoreItem xmlns:ds="http://schemas.openxmlformats.org/officeDocument/2006/customXml" ds:itemID="{BA8C99F7-C331-465E-A3F2-CE33C6279B7D}">
  <ds:schemaRefs>
    <ds:schemaRef ds:uri="http://schemas.microsoft.com/sharepoint/v3/contenttype/forms"/>
  </ds:schemaRefs>
</ds:datastoreItem>
</file>

<file path=customXml/itemProps4.xml><?xml version="1.0" encoding="utf-8"?>
<ds:datastoreItem xmlns:ds="http://schemas.openxmlformats.org/officeDocument/2006/customXml" ds:itemID="{AB36BC15-A3B2-4029-9FD9-78563252E3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a48cf8-d202-40cf-8f46-d9b61aa4eb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27</Pages>
  <Words>10444</Words>
  <Characters>59532</Characters>
  <Application>Microsoft Office Word</Application>
  <DocSecurity>0</DocSecurity>
  <Lines>496</Lines>
  <Paragraphs>139</Paragraphs>
  <ScaleCrop>false</ScaleCrop>
  <Company/>
  <LinksUpToDate>false</LinksUpToDate>
  <CharactersWithSpaces>69837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Vítek</dc:creator>
  <cp:keywords/>
  <dc:description/>
  <cp:lastModifiedBy>Tomáš Beljak</cp:lastModifiedBy>
  <cp:revision>95</cp:revision>
  <cp:lastPrinted>2021-09-18T03:15:00Z</cp:lastPrinted>
  <dcterms:created xsi:type="dcterms:W3CDTF">2025-10-14T07:19:00Z</dcterms:created>
  <dcterms:modified xsi:type="dcterms:W3CDTF">2025-11-11T12:32:00Z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0x010100EA92312A7A2BF545B70E6D3A47166852</vt:lpwstr>
  </property>
</Properties>
</file>